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D8B75" w14:textId="77777777" w:rsidR="0041095B" w:rsidRDefault="0041095B" w:rsidP="0041095B">
      <w:pPr>
        <w:pStyle w:val="Column1headers"/>
        <w:ind w:left="2160" w:hanging="2160"/>
      </w:pPr>
      <w:r w:rsidRPr="00302623">
        <w:t>Office Address</w:t>
      </w:r>
    </w:p>
    <w:p w14:paraId="5BBC07DB" w14:textId="77777777" w:rsidR="0041095B" w:rsidRDefault="0041095B" w:rsidP="0041095B">
      <w:pPr>
        <w:pStyle w:val="Column1headers"/>
        <w:ind w:left="1440" w:hanging="1440"/>
      </w:pPr>
    </w:p>
    <w:p w14:paraId="57863C3E" w14:textId="77777777" w:rsidR="0041095B" w:rsidRPr="00CB584F" w:rsidRDefault="0041095B" w:rsidP="0041095B">
      <w:pPr>
        <w:ind w:left="1440"/>
        <w:rPr>
          <w:rFonts w:ascii="Times New Roman" w:eastAsia="Times New Roman" w:hAnsi="Times New Roman"/>
          <w:sz w:val="24"/>
          <w:szCs w:val="20"/>
        </w:rPr>
      </w:pPr>
      <w:r w:rsidRPr="00CB584F">
        <w:rPr>
          <w:rFonts w:ascii="Times New Roman" w:eastAsia="Times New Roman" w:hAnsi="Times New Roman"/>
          <w:sz w:val="24"/>
          <w:szCs w:val="20"/>
        </w:rPr>
        <w:t>Economists Incorporated</w:t>
      </w:r>
      <w:r w:rsidRPr="00CB584F">
        <w:rPr>
          <w:rFonts w:ascii="Times New Roman" w:eastAsia="Times New Roman" w:hAnsi="Times New Roman"/>
          <w:sz w:val="24"/>
          <w:szCs w:val="20"/>
        </w:rPr>
        <w:br/>
        <w:t>2121 K Street, NW</w:t>
      </w:r>
    </w:p>
    <w:p w14:paraId="53C1EEA3" w14:textId="77777777" w:rsidR="0041095B" w:rsidRPr="00CB584F" w:rsidRDefault="0041095B" w:rsidP="0041095B">
      <w:pPr>
        <w:ind w:firstLine="720"/>
        <w:rPr>
          <w:rFonts w:ascii="Times New Roman" w:eastAsia="Times New Roman" w:hAnsi="Times New Roman"/>
          <w:sz w:val="24"/>
          <w:szCs w:val="20"/>
        </w:rPr>
      </w:pPr>
      <w:r w:rsidRPr="00CB584F">
        <w:rPr>
          <w:rFonts w:ascii="Times New Roman" w:eastAsia="Times New Roman" w:hAnsi="Times New Roman"/>
          <w:sz w:val="24"/>
          <w:szCs w:val="20"/>
        </w:rPr>
        <w:t>Suite 1100</w:t>
      </w:r>
    </w:p>
    <w:p w14:paraId="51ECD46E" w14:textId="77777777" w:rsidR="0041095B" w:rsidRPr="00CB584F" w:rsidRDefault="0041095B" w:rsidP="0041095B">
      <w:pPr>
        <w:ind w:firstLine="720"/>
        <w:rPr>
          <w:rFonts w:ascii="Times New Roman" w:eastAsia="Times New Roman" w:hAnsi="Times New Roman"/>
          <w:sz w:val="24"/>
          <w:szCs w:val="20"/>
        </w:rPr>
      </w:pPr>
      <w:r w:rsidRPr="00CB584F">
        <w:rPr>
          <w:rFonts w:ascii="Times New Roman" w:eastAsia="Times New Roman" w:hAnsi="Times New Roman"/>
          <w:sz w:val="24"/>
          <w:szCs w:val="20"/>
        </w:rPr>
        <w:t>Washington, DC 20037</w:t>
      </w:r>
    </w:p>
    <w:p w14:paraId="059E6B69" w14:textId="77777777" w:rsidR="0041095B" w:rsidRDefault="0041095B" w:rsidP="0041095B">
      <w:pPr>
        <w:pStyle w:val="Column1headers"/>
        <w:ind w:left="1440" w:firstLine="0"/>
        <w:rPr>
          <w:b w:val="0"/>
          <w:bCs w:val="0"/>
        </w:rPr>
      </w:pPr>
      <w:r>
        <w:rPr>
          <w:b w:val="0"/>
          <w:bCs w:val="0"/>
        </w:rPr>
        <w:t>Phone</w:t>
      </w:r>
      <w:r w:rsidRPr="007975A9">
        <w:rPr>
          <w:b w:val="0"/>
          <w:bCs w:val="0"/>
        </w:rPr>
        <w:t xml:space="preserve">:  </w:t>
      </w:r>
      <w:r>
        <w:rPr>
          <w:b w:val="0"/>
          <w:bCs w:val="0"/>
        </w:rPr>
        <w:t>(202) 747-3520</w:t>
      </w:r>
    </w:p>
    <w:p w14:paraId="298B60C1" w14:textId="77777777" w:rsidR="0041095B" w:rsidRDefault="0041095B" w:rsidP="0041095B">
      <w:pPr>
        <w:pStyle w:val="Column1headers"/>
        <w:ind w:left="1440" w:firstLine="0"/>
      </w:pPr>
      <w:proofErr w:type="gramStart"/>
      <w:r>
        <w:rPr>
          <w:b w:val="0"/>
          <w:bCs w:val="0"/>
        </w:rPr>
        <w:t>singer.h</w:t>
      </w:r>
      <w:r w:rsidRPr="00F84B57">
        <w:rPr>
          <w:b w:val="0"/>
          <w:bCs w:val="0"/>
        </w:rPr>
        <w:t>@ei.com</w:t>
      </w:r>
      <w:proofErr w:type="gramEnd"/>
    </w:p>
    <w:p w14:paraId="630B9C23" w14:textId="77777777" w:rsidR="0041095B" w:rsidRPr="005B24ED" w:rsidRDefault="0041095B" w:rsidP="0041095B">
      <w:pPr>
        <w:ind w:left="0"/>
        <w:rPr>
          <w:sz w:val="24"/>
          <w:szCs w:val="24"/>
        </w:rPr>
      </w:pPr>
    </w:p>
    <w:p w14:paraId="4F71C441" w14:textId="77777777" w:rsidR="0041095B" w:rsidRDefault="0041095B" w:rsidP="0041095B">
      <w:pPr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Education </w:t>
      </w:r>
    </w:p>
    <w:p w14:paraId="5A82CDC6" w14:textId="77777777" w:rsidR="0041095B" w:rsidRDefault="0041095B" w:rsidP="0041095B">
      <w:pPr>
        <w:ind w:firstLine="720"/>
        <w:rPr>
          <w:rFonts w:ascii="Times New Roman" w:eastAsia="Times New Roman" w:hAnsi="Times New Roman"/>
          <w:sz w:val="24"/>
          <w:szCs w:val="20"/>
        </w:rPr>
      </w:pPr>
    </w:p>
    <w:p w14:paraId="671D0ECD" w14:textId="77777777" w:rsidR="0041095B" w:rsidRDefault="0041095B" w:rsidP="0041095B">
      <w:pPr>
        <w:ind w:firstLine="720"/>
        <w:rPr>
          <w:rFonts w:ascii="Times New Roman" w:eastAsia="Times New Roman" w:hAnsi="Times New Roman"/>
          <w:sz w:val="24"/>
          <w:szCs w:val="20"/>
        </w:rPr>
      </w:pPr>
      <w:r w:rsidRPr="007975A9">
        <w:rPr>
          <w:rFonts w:ascii="Times New Roman" w:eastAsia="Times New Roman" w:hAnsi="Times New Roman"/>
          <w:sz w:val="24"/>
          <w:szCs w:val="20"/>
        </w:rPr>
        <w:t xml:space="preserve">Ph.D., </w:t>
      </w:r>
      <w:r>
        <w:rPr>
          <w:rFonts w:ascii="Times New Roman" w:eastAsia="Times New Roman" w:hAnsi="Times New Roman"/>
          <w:sz w:val="24"/>
          <w:szCs w:val="20"/>
        </w:rPr>
        <w:t>The John Hopkins University</w:t>
      </w:r>
      <w:r w:rsidRPr="007975A9">
        <w:rPr>
          <w:rFonts w:ascii="Times New Roman" w:eastAsia="Times New Roman" w:hAnsi="Times New Roman"/>
          <w:sz w:val="24"/>
          <w:szCs w:val="20"/>
        </w:rPr>
        <w:t xml:space="preserve">, </w:t>
      </w:r>
      <w:r>
        <w:rPr>
          <w:rFonts w:ascii="Times New Roman" w:eastAsia="Times New Roman" w:hAnsi="Times New Roman"/>
          <w:sz w:val="24"/>
          <w:szCs w:val="20"/>
        </w:rPr>
        <w:t>1999; M.A. 1996,</w:t>
      </w:r>
      <w:r w:rsidRPr="007975A9">
        <w:rPr>
          <w:rFonts w:ascii="Times New Roman" w:eastAsia="Times New Roman" w:hAnsi="Times New Roman"/>
          <w:sz w:val="24"/>
          <w:szCs w:val="20"/>
        </w:rPr>
        <w:t xml:space="preserve"> Economics</w:t>
      </w:r>
    </w:p>
    <w:p w14:paraId="6273F14F" w14:textId="77777777" w:rsidR="00CD315C" w:rsidRDefault="00CD315C" w:rsidP="0041095B">
      <w:pPr>
        <w:ind w:left="1440"/>
        <w:rPr>
          <w:rFonts w:ascii="Times New Roman" w:hAnsi="Times New Roman"/>
          <w:sz w:val="24"/>
        </w:rPr>
      </w:pPr>
    </w:p>
    <w:p w14:paraId="60CDC190" w14:textId="211C8D7E" w:rsidR="0041095B" w:rsidRPr="00FF22C0" w:rsidRDefault="0041095B" w:rsidP="0041095B">
      <w:pPr>
        <w:ind w:left="1440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 xml:space="preserve">B.S., Tulane University, </w:t>
      </w:r>
      <w:r w:rsidRPr="00FF22C0">
        <w:rPr>
          <w:rFonts w:ascii="Times New Roman" w:eastAsia="Times New Roman" w:hAnsi="Times New Roman"/>
          <w:i/>
          <w:sz w:val="24"/>
          <w:szCs w:val="20"/>
        </w:rPr>
        <w:t>magna cum laude</w:t>
      </w:r>
      <w:r w:rsidRPr="00FF22C0">
        <w:rPr>
          <w:rFonts w:ascii="Times New Roman" w:eastAsia="Times New Roman" w:hAnsi="Times New Roman"/>
          <w:sz w:val="24"/>
          <w:szCs w:val="20"/>
        </w:rPr>
        <w:t>, 1994</w:t>
      </w:r>
      <w:r>
        <w:rPr>
          <w:rFonts w:ascii="Times New Roman" w:eastAsia="Times New Roman" w:hAnsi="Times New Roman"/>
          <w:sz w:val="24"/>
          <w:szCs w:val="20"/>
        </w:rPr>
        <w:t>,</w:t>
      </w:r>
      <w:r w:rsidRPr="00FF22C0">
        <w:rPr>
          <w:rFonts w:ascii="Times New Roman" w:eastAsia="Times New Roman" w:hAnsi="Times New Roman"/>
          <w:sz w:val="24"/>
          <w:szCs w:val="20"/>
        </w:rPr>
        <w:t xml:space="preserve"> Economics. Dean’s Honor Scholar (full academic scholarship).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proofErr w:type="gramStart"/>
      <w:r w:rsidRPr="00FF22C0">
        <w:rPr>
          <w:rFonts w:ascii="Times New Roman" w:eastAsia="Times New Roman" w:hAnsi="Times New Roman"/>
          <w:sz w:val="24"/>
          <w:szCs w:val="20"/>
        </w:rPr>
        <w:t>Senior Scholar Prize in Economics.</w:t>
      </w:r>
      <w:proofErr w:type="gramEnd"/>
    </w:p>
    <w:p w14:paraId="7AF228D6" w14:textId="77777777" w:rsidR="0041095B" w:rsidRDefault="0041095B" w:rsidP="0041095B">
      <w:pPr>
        <w:tabs>
          <w:tab w:val="right" w:pos="1620"/>
          <w:tab w:val="left" w:pos="4320"/>
          <w:tab w:val="left" w:pos="5040"/>
        </w:tabs>
        <w:ind w:left="1440"/>
        <w:rPr>
          <w:rFonts w:ascii="Times New Roman" w:hAnsi="Times New Roman"/>
          <w:sz w:val="24"/>
        </w:rPr>
      </w:pPr>
    </w:p>
    <w:p w14:paraId="3715997F" w14:textId="77777777" w:rsidR="0041095B" w:rsidRDefault="0041095B" w:rsidP="0041095B">
      <w:pPr>
        <w:tabs>
          <w:tab w:val="right" w:pos="1620"/>
          <w:tab w:val="left" w:pos="4320"/>
          <w:tab w:val="left" w:pos="5040"/>
        </w:tabs>
        <w:ind w:left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Current</w:t>
      </w:r>
      <w:r w:rsidRPr="007975A9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Position</w:t>
      </w:r>
    </w:p>
    <w:p w14:paraId="52AE6B70" w14:textId="77777777" w:rsidR="0041095B" w:rsidRDefault="0041095B" w:rsidP="0041095B">
      <w:pPr>
        <w:tabs>
          <w:tab w:val="right" w:pos="1620"/>
          <w:tab w:val="left" w:pos="4320"/>
          <w:tab w:val="left" w:pos="5040"/>
        </w:tabs>
        <w:ind w:left="0"/>
        <w:rPr>
          <w:rFonts w:ascii="Times New Roman" w:hAnsi="Times New Roman"/>
          <w:sz w:val="24"/>
        </w:rPr>
      </w:pPr>
    </w:p>
    <w:p w14:paraId="085C7A69" w14:textId="77777777" w:rsidR="0041095B" w:rsidRDefault="0041095B" w:rsidP="0041095B">
      <w:pPr>
        <w:tabs>
          <w:tab w:val="left" w:pos="4320"/>
          <w:tab w:val="left" w:pos="5040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ECONOMISTS INCORPORATED, Washington, D.C.: Principal 2014-present.</w:t>
      </w:r>
    </w:p>
    <w:p w14:paraId="5ED0D600" w14:textId="77777777" w:rsidR="0041095B" w:rsidRDefault="0041095B" w:rsidP="0041095B">
      <w:pPr>
        <w:tabs>
          <w:tab w:val="left" w:pos="4320"/>
          <w:tab w:val="left" w:pos="5040"/>
        </w:tabs>
        <w:ind w:left="1440"/>
        <w:rPr>
          <w:rFonts w:ascii="Times New Roman" w:hAnsi="Times New Roman"/>
          <w:sz w:val="24"/>
        </w:rPr>
      </w:pPr>
    </w:p>
    <w:p w14:paraId="5D873410" w14:textId="05E088A4" w:rsidR="004827EC" w:rsidRDefault="004827EC" w:rsidP="004827EC">
      <w:pPr>
        <w:ind w:left="1440" w:right="1440"/>
        <w:rPr>
          <w:rFonts w:ascii="Times New Roman" w:hAnsi="Times New Roman"/>
          <w:sz w:val="24"/>
        </w:rPr>
      </w:pPr>
      <w:r w:rsidRPr="00B66547">
        <w:rPr>
          <w:rFonts w:ascii="Times New Roman" w:hAnsi="Times New Roman"/>
          <w:sz w:val="24"/>
        </w:rPr>
        <w:t xml:space="preserve">GEORGETOWN UNIVERSITY, MCDONOUGH SCHOOL OF BUSINESS, </w:t>
      </w:r>
      <w:proofErr w:type="gramStart"/>
      <w:r w:rsidRPr="00B66547">
        <w:rPr>
          <w:rFonts w:ascii="Times New Roman" w:hAnsi="Times New Roman"/>
          <w:sz w:val="24"/>
        </w:rPr>
        <w:t>Washington</w:t>
      </w:r>
      <w:proofErr w:type="gramEnd"/>
      <w:r w:rsidRPr="00B66547">
        <w:rPr>
          <w:rFonts w:ascii="Times New Roman" w:hAnsi="Times New Roman"/>
          <w:sz w:val="24"/>
        </w:rPr>
        <w:t>, D.C.: Adjunct Professor 2010</w:t>
      </w:r>
      <w:r>
        <w:rPr>
          <w:rFonts w:ascii="Times New Roman" w:hAnsi="Times New Roman"/>
          <w:sz w:val="24"/>
        </w:rPr>
        <w:t>, 2014, 2016</w:t>
      </w:r>
      <w:r w:rsidRPr="00B66547">
        <w:rPr>
          <w:rFonts w:ascii="Times New Roman" w:hAnsi="Times New Roman"/>
          <w:sz w:val="24"/>
        </w:rPr>
        <w:t>.</w:t>
      </w:r>
    </w:p>
    <w:p w14:paraId="42A08C4B" w14:textId="77777777" w:rsidR="004827EC" w:rsidRDefault="004827EC" w:rsidP="004827EC">
      <w:pPr>
        <w:ind w:left="1440" w:right="1440"/>
        <w:rPr>
          <w:rFonts w:ascii="Times New Roman" w:hAnsi="Times New Roman"/>
          <w:sz w:val="24"/>
        </w:rPr>
      </w:pPr>
    </w:p>
    <w:p w14:paraId="0762980A" w14:textId="55A58511" w:rsidR="004827EC" w:rsidRDefault="004827EC" w:rsidP="004827EC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GEORGE WASHINGTON</w:t>
      </w:r>
      <w:r w:rsidRPr="00B66547">
        <w:rPr>
          <w:rFonts w:ascii="Times New Roman" w:hAnsi="Times New Roman"/>
          <w:sz w:val="24"/>
        </w:rPr>
        <w:t xml:space="preserve"> UNIVERSITY, </w:t>
      </w:r>
      <w:r w:rsidR="00F106D0">
        <w:rPr>
          <w:rFonts w:ascii="Times New Roman" w:hAnsi="Times New Roman"/>
          <w:sz w:val="24"/>
        </w:rPr>
        <w:t xml:space="preserve">SCHOOL OF PUBLIC POLICY, </w:t>
      </w:r>
      <w:r w:rsidR="0014002E">
        <w:rPr>
          <w:rFonts w:ascii="Times New Roman" w:hAnsi="Times New Roman"/>
          <w:sz w:val="24"/>
        </w:rPr>
        <w:t xml:space="preserve">GEORGE WASHINGTON </w:t>
      </w:r>
      <w:r>
        <w:rPr>
          <w:rFonts w:ascii="Times New Roman" w:hAnsi="Times New Roman"/>
          <w:sz w:val="24"/>
        </w:rPr>
        <w:t>INSTITUTE FOR PUBLIC POLICY</w:t>
      </w:r>
      <w:r w:rsidRPr="00B66547">
        <w:rPr>
          <w:rFonts w:ascii="Times New Roman" w:hAnsi="Times New Roman"/>
          <w:sz w:val="24"/>
        </w:rPr>
        <w:t xml:space="preserve">, Washington, </w:t>
      </w:r>
      <w:proofErr w:type="gramStart"/>
      <w:r w:rsidRPr="00B66547">
        <w:rPr>
          <w:rFonts w:ascii="Times New Roman" w:hAnsi="Times New Roman"/>
          <w:sz w:val="24"/>
        </w:rPr>
        <w:t>D.C</w:t>
      </w:r>
      <w:proofErr w:type="gramEnd"/>
      <w:r w:rsidRPr="00B66547">
        <w:rPr>
          <w:rFonts w:ascii="Times New Roman" w:hAnsi="Times New Roman"/>
          <w:sz w:val="24"/>
        </w:rPr>
        <w:t xml:space="preserve">.: </w:t>
      </w:r>
      <w:r>
        <w:rPr>
          <w:rFonts w:ascii="Times New Roman" w:hAnsi="Times New Roman"/>
          <w:sz w:val="24"/>
        </w:rPr>
        <w:t>Senior Fellow</w:t>
      </w:r>
      <w:r w:rsidRPr="00B6654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2016</w:t>
      </w:r>
      <w:r w:rsidR="00CF4B29">
        <w:rPr>
          <w:rFonts w:ascii="Times New Roman" w:hAnsi="Times New Roman"/>
          <w:sz w:val="24"/>
        </w:rPr>
        <w:t>-present</w:t>
      </w:r>
      <w:r w:rsidRPr="00B66547">
        <w:rPr>
          <w:rFonts w:ascii="Times New Roman" w:hAnsi="Times New Roman"/>
          <w:sz w:val="24"/>
        </w:rPr>
        <w:t>.</w:t>
      </w:r>
    </w:p>
    <w:p w14:paraId="6C6F6E41" w14:textId="77777777" w:rsidR="004827EC" w:rsidRDefault="004827EC" w:rsidP="004827EC">
      <w:pPr>
        <w:ind w:left="1440" w:right="1440"/>
        <w:rPr>
          <w:rFonts w:ascii="Times New Roman" w:hAnsi="Times New Roman"/>
          <w:sz w:val="24"/>
        </w:rPr>
      </w:pPr>
    </w:p>
    <w:p w14:paraId="7CEE2EDF" w14:textId="77777777" w:rsidR="0041095B" w:rsidRPr="00B66547" w:rsidRDefault="0041095B" w:rsidP="0041095B">
      <w:pPr>
        <w:tabs>
          <w:tab w:val="right" w:pos="1620"/>
          <w:tab w:val="left" w:pos="4320"/>
          <w:tab w:val="left" w:pos="5040"/>
        </w:tabs>
        <w:ind w:left="0"/>
        <w:rPr>
          <w:rFonts w:ascii="Times New Roman" w:hAnsi="Times New Roman"/>
          <w:b/>
          <w:sz w:val="24"/>
        </w:rPr>
      </w:pPr>
      <w:r w:rsidRPr="00B66547">
        <w:rPr>
          <w:rFonts w:ascii="Times New Roman" w:hAnsi="Times New Roman"/>
          <w:b/>
          <w:sz w:val="24"/>
        </w:rPr>
        <w:t>Employment History</w:t>
      </w:r>
    </w:p>
    <w:p w14:paraId="58890FC1" w14:textId="77777777" w:rsidR="0041095B" w:rsidRDefault="0041095B" w:rsidP="0041095B">
      <w:pPr>
        <w:tabs>
          <w:tab w:val="left" w:pos="4320"/>
          <w:tab w:val="left" w:pos="5040"/>
        </w:tabs>
        <w:ind w:left="1440"/>
        <w:rPr>
          <w:rFonts w:ascii="Times New Roman" w:hAnsi="Times New Roman"/>
          <w:sz w:val="24"/>
        </w:rPr>
      </w:pPr>
    </w:p>
    <w:p w14:paraId="1D2E4AF0" w14:textId="77777777" w:rsidR="0041095B" w:rsidRPr="00B665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66547">
        <w:rPr>
          <w:rFonts w:ascii="Times New Roman" w:hAnsi="Times New Roman"/>
          <w:sz w:val="24"/>
        </w:rPr>
        <w:t>NAVIGANT ECONOMICS, Washington, D.C.: Managing Director, 2010-</w:t>
      </w:r>
      <w:r>
        <w:rPr>
          <w:rFonts w:ascii="Times New Roman" w:hAnsi="Times New Roman"/>
          <w:sz w:val="24"/>
        </w:rPr>
        <w:t>2013</w:t>
      </w:r>
      <w:r w:rsidRPr="00B66547">
        <w:rPr>
          <w:rFonts w:ascii="Times New Roman" w:hAnsi="Times New Roman"/>
          <w:sz w:val="24"/>
        </w:rPr>
        <w:t xml:space="preserve">. </w:t>
      </w:r>
    </w:p>
    <w:p w14:paraId="033AAE37" w14:textId="77777777" w:rsidR="0041095B" w:rsidRDefault="0041095B" w:rsidP="0041095B">
      <w:pPr>
        <w:spacing w:before="6" w:line="220" w:lineRule="exact"/>
      </w:pPr>
    </w:p>
    <w:p w14:paraId="5CB0AF71" w14:textId="77777777" w:rsidR="0041095B" w:rsidRPr="00B665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66547">
        <w:rPr>
          <w:rFonts w:ascii="Times New Roman" w:hAnsi="Times New Roman"/>
          <w:sz w:val="24"/>
        </w:rPr>
        <w:t>EMPIRIS, L.L.C., Washington, D.C.: Manag</w:t>
      </w:r>
      <w:r>
        <w:rPr>
          <w:rFonts w:ascii="Times New Roman" w:hAnsi="Times New Roman"/>
          <w:sz w:val="24"/>
        </w:rPr>
        <w:t>ing Partner and President, 2008</w:t>
      </w:r>
      <w:r w:rsidRPr="00B66547">
        <w:rPr>
          <w:rFonts w:ascii="Times New Roman" w:hAnsi="Times New Roman"/>
          <w:sz w:val="24"/>
        </w:rPr>
        <w:t>-2010.</w:t>
      </w:r>
    </w:p>
    <w:p w14:paraId="01477572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D713F67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66547">
        <w:rPr>
          <w:rFonts w:ascii="Times New Roman" w:hAnsi="Times New Roman"/>
          <w:sz w:val="24"/>
        </w:rPr>
        <w:t xml:space="preserve">CRITERION ECONOMICS, L.L.C., Washington, D.C.: President, 2004-2008. Senior Vice President, 1999-2004. </w:t>
      </w:r>
    </w:p>
    <w:p w14:paraId="6C9A139B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DEF07B2" w14:textId="77777777" w:rsidR="0041095B" w:rsidRPr="00B665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66547">
        <w:rPr>
          <w:rFonts w:ascii="Times New Roman" w:hAnsi="Times New Roman"/>
          <w:sz w:val="24"/>
        </w:rPr>
        <w:t xml:space="preserve">LECG, INC., </w:t>
      </w:r>
      <w:r w:rsidR="007F258D">
        <w:rPr>
          <w:rFonts w:ascii="Times New Roman" w:hAnsi="Times New Roman"/>
          <w:sz w:val="24"/>
        </w:rPr>
        <w:t>Washington, D.C.</w:t>
      </w:r>
      <w:r w:rsidRPr="00B66547">
        <w:rPr>
          <w:rFonts w:ascii="Times New Roman" w:hAnsi="Times New Roman"/>
          <w:sz w:val="24"/>
        </w:rPr>
        <w:t>: Senior Economist, 1998-99.</w:t>
      </w:r>
    </w:p>
    <w:p w14:paraId="06072CEE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C536446" w14:textId="77777777" w:rsidR="0041095B" w:rsidRPr="00B66547" w:rsidRDefault="007F258D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U.S.  SECURITIES AND </w:t>
      </w:r>
      <w:r w:rsidR="00D503E4">
        <w:rPr>
          <w:rFonts w:ascii="Times New Roman" w:hAnsi="Times New Roman"/>
          <w:sz w:val="24"/>
        </w:rPr>
        <w:t xml:space="preserve">EXCHANGE </w:t>
      </w:r>
      <w:r w:rsidR="00F41CAF">
        <w:rPr>
          <w:rFonts w:ascii="Times New Roman" w:hAnsi="Times New Roman"/>
          <w:sz w:val="24"/>
        </w:rPr>
        <w:t xml:space="preserve">COMMISSION, OFFICE OF ECONOMIC ANALYSIS, </w:t>
      </w:r>
      <w:r w:rsidR="0041095B" w:rsidRPr="00B66547">
        <w:rPr>
          <w:rFonts w:ascii="Times New Roman" w:hAnsi="Times New Roman"/>
          <w:sz w:val="24"/>
        </w:rPr>
        <w:t>W</w:t>
      </w:r>
      <w:r w:rsidR="0041095B">
        <w:rPr>
          <w:rFonts w:ascii="Times New Roman" w:hAnsi="Times New Roman"/>
          <w:sz w:val="24"/>
        </w:rPr>
        <w:t>ashington</w:t>
      </w:r>
      <w:r w:rsidR="00F41CAF">
        <w:rPr>
          <w:rFonts w:ascii="Times New Roman" w:hAnsi="Times New Roman"/>
          <w:sz w:val="24"/>
        </w:rPr>
        <w:t xml:space="preserve">, </w:t>
      </w:r>
      <w:r w:rsidR="0041095B" w:rsidRPr="00B66547">
        <w:rPr>
          <w:rFonts w:ascii="Times New Roman" w:hAnsi="Times New Roman"/>
          <w:sz w:val="24"/>
        </w:rPr>
        <w:t>D.C.:  Staff</w:t>
      </w:r>
      <w:r w:rsidR="0041095B">
        <w:rPr>
          <w:rFonts w:ascii="Times New Roman" w:hAnsi="Times New Roman"/>
          <w:sz w:val="24"/>
        </w:rPr>
        <w:t xml:space="preserve"> </w:t>
      </w:r>
      <w:r w:rsidR="0041095B" w:rsidRPr="00B66547">
        <w:rPr>
          <w:rFonts w:ascii="Times New Roman" w:hAnsi="Times New Roman"/>
          <w:sz w:val="24"/>
        </w:rPr>
        <w:t>Economist, 1997-98.</w:t>
      </w:r>
    </w:p>
    <w:p w14:paraId="063ACC04" w14:textId="77777777" w:rsidR="0041095B" w:rsidRPr="00B665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8B16F3A" w14:textId="77777777" w:rsidR="0041095B" w:rsidRPr="00B665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66547">
        <w:rPr>
          <w:rFonts w:ascii="Times New Roman" w:hAnsi="Times New Roman"/>
          <w:sz w:val="24"/>
        </w:rPr>
        <w:lastRenderedPageBreak/>
        <w:t xml:space="preserve">THE JOHNS HOPKINS UNIVERSITY, ECONOMICS DEPARTMENT, </w:t>
      </w:r>
      <w:proofErr w:type="gramStart"/>
      <w:r w:rsidRPr="00B66547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altimore</w:t>
      </w:r>
      <w:proofErr w:type="gramEnd"/>
      <w:r w:rsidRPr="00B66547">
        <w:rPr>
          <w:rFonts w:ascii="Times New Roman" w:hAnsi="Times New Roman"/>
          <w:sz w:val="24"/>
        </w:rPr>
        <w:t>: Teaching Assistant, 1996-98.</w:t>
      </w:r>
    </w:p>
    <w:p w14:paraId="6A04B944" w14:textId="77777777" w:rsidR="0041095B" w:rsidRDefault="0041095B" w:rsidP="0041095B">
      <w:pPr>
        <w:tabs>
          <w:tab w:val="left" w:pos="4320"/>
          <w:tab w:val="left" w:pos="5040"/>
        </w:tabs>
        <w:ind w:left="1440"/>
        <w:rPr>
          <w:rFonts w:ascii="Times New Roman" w:hAnsi="Times New Roman"/>
          <w:sz w:val="24"/>
        </w:rPr>
      </w:pPr>
    </w:p>
    <w:p w14:paraId="5244648E" w14:textId="77777777" w:rsidR="0041095B" w:rsidRDefault="0041095B" w:rsidP="0041095B">
      <w:pPr>
        <w:tabs>
          <w:tab w:val="left" w:pos="4320"/>
          <w:tab w:val="left" w:pos="5040"/>
        </w:tabs>
        <w:rPr>
          <w:rFonts w:ascii="Times New Roman" w:hAnsi="Times New Roman"/>
          <w:b/>
          <w:sz w:val="24"/>
        </w:rPr>
      </w:pPr>
    </w:p>
    <w:p w14:paraId="24D28948" w14:textId="77777777" w:rsidR="0041095B" w:rsidRDefault="0041095B" w:rsidP="0041095B">
      <w:pPr>
        <w:ind w:left="0" w:right="3076"/>
        <w:rPr>
          <w:rFonts w:ascii="Garamond" w:eastAsia="Garamond" w:hAnsi="Garamond" w:cs="Garamond"/>
          <w:sz w:val="16"/>
          <w:szCs w:val="16"/>
        </w:rPr>
      </w:pPr>
      <w:r>
        <w:rPr>
          <w:rFonts w:ascii="Times New Roman" w:hAnsi="Times New Roman"/>
          <w:b/>
          <w:sz w:val="24"/>
        </w:rPr>
        <w:t>Authored Books and Book Chapters</w:t>
      </w:r>
    </w:p>
    <w:p w14:paraId="3BE96600" w14:textId="77777777" w:rsidR="0041095B" w:rsidRDefault="0041095B" w:rsidP="0041095B">
      <w:pPr>
        <w:tabs>
          <w:tab w:val="left" w:pos="4320"/>
          <w:tab w:val="left" w:pos="5040"/>
        </w:tabs>
        <w:ind w:left="-86" w:firstLine="86"/>
        <w:rPr>
          <w:rFonts w:ascii="Times New Roman" w:hAnsi="Times New Roman"/>
          <w:b/>
          <w:sz w:val="24"/>
        </w:rPr>
      </w:pPr>
    </w:p>
    <w:p w14:paraId="03FAD57C" w14:textId="77777777" w:rsidR="0041095B" w:rsidRPr="001158D6" w:rsidRDefault="00940F30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NEED FOR SPEED: A NEW FRAMEWORK FOR TELECOMMUNICATIONS </w:t>
      </w:r>
      <w:r w:rsidR="007F258D">
        <w:rPr>
          <w:rFonts w:ascii="Times New Roman" w:hAnsi="Times New Roman"/>
          <w:sz w:val="24"/>
        </w:rPr>
        <w:t xml:space="preserve">POLICY FOR </w:t>
      </w:r>
      <w:r w:rsidR="00F41CAF">
        <w:rPr>
          <w:rFonts w:ascii="Times New Roman" w:hAnsi="Times New Roman"/>
          <w:sz w:val="24"/>
        </w:rPr>
        <w:t xml:space="preserve">THE </w:t>
      </w:r>
      <w:r w:rsidR="0041095B" w:rsidRPr="001158D6">
        <w:rPr>
          <w:rFonts w:ascii="Times New Roman" w:hAnsi="Times New Roman"/>
          <w:sz w:val="24"/>
        </w:rPr>
        <w:t>21ST CENTURY, co-authored with Robert Litan (Brookings Press 2013).</w:t>
      </w:r>
    </w:p>
    <w:p w14:paraId="48DCB476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603F878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Net Neutrality Is Bad Broadband Regulation</w:t>
      </w:r>
      <w:r w:rsidRPr="001158D6">
        <w:rPr>
          <w:rFonts w:ascii="Times New Roman" w:hAnsi="Times New Roman"/>
          <w:sz w:val="24"/>
        </w:rPr>
        <w:t xml:space="preserve">, co-authored with Robert Litan, in THE ECONOMISTS’ VOICE 2.0: THE FINANCIAL CRISIS, HEALTH CARE REFORM AND MORE (Aaron </w:t>
      </w:r>
      <w:proofErr w:type="spellStart"/>
      <w:r w:rsidRPr="001158D6">
        <w:rPr>
          <w:rFonts w:ascii="Times New Roman" w:hAnsi="Times New Roman"/>
          <w:sz w:val="24"/>
        </w:rPr>
        <w:t>Edlin</w:t>
      </w:r>
      <w:proofErr w:type="spellEnd"/>
      <w:r w:rsidRPr="001158D6">
        <w:rPr>
          <w:rFonts w:ascii="Times New Roman" w:hAnsi="Times New Roman"/>
          <w:sz w:val="24"/>
        </w:rPr>
        <w:t xml:space="preserve"> and Joseph </w:t>
      </w:r>
      <w:proofErr w:type="spellStart"/>
      <w:r w:rsidRPr="001158D6">
        <w:rPr>
          <w:rFonts w:ascii="Times New Roman" w:hAnsi="Times New Roman"/>
          <w:sz w:val="24"/>
        </w:rPr>
        <w:t>Stiglitz</w:t>
      </w:r>
      <w:proofErr w:type="spellEnd"/>
      <w:r w:rsidRPr="001158D6">
        <w:rPr>
          <w:rFonts w:ascii="Times New Roman" w:hAnsi="Times New Roman"/>
          <w:sz w:val="24"/>
        </w:rPr>
        <w:t>, eds</w:t>
      </w:r>
      <w:proofErr w:type="gramStart"/>
      <w:r w:rsidRPr="001158D6">
        <w:rPr>
          <w:rFonts w:ascii="Times New Roman" w:hAnsi="Times New Roman"/>
          <w:sz w:val="24"/>
        </w:rPr>
        <w:t>.,</w:t>
      </w:r>
      <w:proofErr w:type="gramEnd"/>
      <w:r w:rsidRPr="001158D6">
        <w:rPr>
          <w:rFonts w:ascii="Times New Roman" w:hAnsi="Times New Roman"/>
          <w:sz w:val="24"/>
        </w:rPr>
        <w:t xml:space="preserve"> Columbia University Press 2012).</w:t>
      </w:r>
    </w:p>
    <w:p w14:paraId="715FF91E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9E4F8D3" w14:textId="77777777" w:rsidR="0041095B" w:rsidRPr="001158D6" w:rsidRDefault="00371E55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Valuing Life Settlements as a </w:t>
      </w:r>
      <w:r w:rsidR="0041095B" w:rsidRPr="00EC6807">
        <w:rPr>
          <w:rFonts w:ascii="Times New Roman" w:hAnsi="Times New Roman"/>
          <w:i/>
          <w:sz w:val="24"/>
        </w:rPr>
        <w:t>Real Option</w:t>
      </w:r>
      <w:r w:rsidR="0041095B" w:rsidRPr="001158D6">
        <w:rPr>
          <w:rFonts w:ascii="Times New Roman" w:hAnsi="Times New Roman"/>
          <w:sz w:val="24"/>
        </w:rPr>
        <w:t>, co-auth</w:t>
      </w:r>
      <w:r>
        <w:rPr>
          <w:rFonts w:ascii="Times New Roman" w:hAnsi="Times New Roman"/>
          <w:sz w:val="24"/>
        </w:rPr>
        <w:t xml:space="preserve">ored with Joseph R.  Mason, in LONGEVITY TRADING AND </w:t>
      </w:r>
      <w:r w:rsidR="0041095B" w:rsidRPr="001158D6">
        <w:rPr>
          <w:rFonts w:ascii="Times New Roman" w:hAnsi="Times New Roman"/>
          <w:sz w:val="24"/>
        </w:rPr>
        <w:t>LIFE</w:t>
      </w:r>
    </w:p>
    <w:p w14:paraId="302A731F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1158D6">
        <w:rPr>
          <w:rFonts w:ascii="Times New Roman" w:hAnsi="Times New Roman"/>
          <w:sz w:val="24"/>
        </w:rPr>
        <w:t>S</w:t>
      </w:r>
      <w:r w:rsidR="00371E55">
        <w:rPr>
          <w:rFonts w:ascii="Times New Roman" w:hAnsi="Times New Roman"/>
          <w:sz w:val="24"/>
        </w:rPr>
        <w:t>ETTLEMENTS (</w:t>
      </w:r>
      <w:proofErr w:type="spellStart"/>
      <w:r w:rsidR="00371E55">
        <w:rPr>
          <w:rFonts w:ascii="Times New Roman" w:hAnsi="Times New Roman"/>
          <w:sz w:val="24"/>
        </w:rPr>
        <w:t>Vishaal</w:t>
      </w:r>
      <w:proofErr w:type="spellEnd"/>
      <w:r w:rsidR="00371E55">
        <w:rPr>
          <w:rFonts w:ascii="Times New Roman" w:hAnsi="Times New Roman"/>
          <w:sz w:val="24"/>
        </w:rPr>
        <w:t xml:space="preserve"> </w:t>
      </w:r>
      <w:proofErr w:type="spellStart"/>
      <w:r w:rsidR="00371E55">
        <w:rPr>
          <w:rFonts w:ascii="Times New Roman" w:hAnsi="Times New Roman"/>
          <w:sz w:val="24"/>
        </w:rPr>
        <w:t>Bhuyan</w:t>
      </w:r>
      <w:proofErr w:type="spellEnd"/>
      <w:r w:rsidR="00371E55">
        <w:rPr>
          <w:rFonts w:ascii="Times New Roman" w:hAnsi="Times New Roman"/>
          <w:sz w:val="24"/>
        </w:rPr>
        <w:t xml:space="preserve"> ed.,</w:t>
      </w:r>
      <w:r w:rsidR="007F258D"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>John Wiley &amp; Sons 2009).</w:t>
      </w:r>
      <w:proofErr w:type="gramEnd"/>
    </w:p>
    <w:p w14:paraId="678F3624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C1CE0A9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An Antitrust Analysis of the World Trade Organization’s Decision in the U.S.-Mexico Arbitration on Telecommunications Services</w:t>
      </w:r>
      <w:r w:rsidRPr="001158D6">
        <w:rPr>
          <w:rFonts w:ascii="Times New Roman" w:hAnsi="Times New Roman"/>
          <w:sz w:val="24"/>
        </w:rPr>
        <w:t xml:space="preserve">, co- authored with J. Gregory </w:t>
      </w:r>
      <w:proofErr w:type="spellStart"/>
      <w:r w:rsidRPr="001158D6">
        <w:rPr>
          <w:rFonts w:ascii="Times New Roman" w:hAnsi="Times New Roman"/>
          <w:sz w:val="24"/>
        </w:rPr>
        <w:t>Sidak</w:t>
      </w:r>
      <w:proofErr w:type="spellEnd"/>
      <w:r w:rsidRPr="001158D6">
        <w:rPr>
          <w:rFonts w:ascii="Times New Roman" w:hAnsi="Times New Roman"/>
          <w:sz w:val="24"/>
        </w:rPr>
        <w:t>, in HANDBOOK OF TRANS-ATLANTIC ANTITRUST (Philip Marsden, ed. Edward Elgar</w:t>
      </w:r>
    </w:p>
    <w:p w14:paraId="7AE3AE93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1158D6">
        <w:rPr>
          <w:rFonts w:ascii="Times New Roman" w:hAnsi="Times New Roman"/>
          <w:sz w:val="24"/>
        </w:rPr>
        <w:t>2006).</w:t>
      </w:r>
    </w:p>
    <w:p w14:paraId="0BAD2EEC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DEDCE68" w14:textId="7E309A92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1158D6">
        <w:rPr>
          <w:rFonts w:ascii="Times New Roman" w:hAnsi="Times New Roman"/>
          <w:sz w:val="24"/>
        </w:rPr>
        <w:t xml:space="preserve">BROADBAND IN EUROPE: HOW BRUSSELS CAN WIRE THE INFORMATION SOCIETY, co-authored with Dan </w:t>
      </w:r>
      <w:proofErr w:type="spellStart"/>
      <w:r w:rsidRPr="001158D6">
        <w:rPr>
          <w:rFonts w:ascii="Times New Roman" w:hAnsi="Times New Roman"/>
          <w:sz w:val="24"/>
        </w:rPr>
        <w:t>Maldoom</w:t>
      </w:r>
      <w:proofErr w:type="spellEnd"/>
      <w:r w:rsidRPr="001158D6">
        <w:rPr>
          <w:rFonts w:ascii="Times New Roman" w:hAnsi="Times New Roman"/>
          <w:sz w:val="24"/>
        </w:rPr>
        <w:t xml:space="preserve">, Richard Marsden and J. Gregory </w:t>
      </w:r>
      <w:proofErr w:type="spellStart"/>
      <w:r w:rsidRPr="001158D6">
        <w:rPr>
          <w:rFonts w:ascii="Times New Roman" w:hAnsi="Times New Roman"/>
          <w:sz w:val="24"/>
        </w:rPr>
        <w:t>Sidak</w:t>
      </w:r>
      <w:proofErr w:type="spellEnd"/>
      <w:r w:rsidRPr="001158D6">
        <w:rPr>
          <w:rFonts w:ascii="Times New Roman" w:hAnsi="Times New Roman"/>
          <w:sz w:val="24"/>
        </w:rPr>
        <w:t xml:space="preserve"> (Kluwer/Springer Press 2005).</w:t>
      </w:r>
    </w:p>
    <w:p w14:paraId="771427DF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B4A89C6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Are Vertically Integrated DSL Providers Squeezing Unaffiliated ISPs (and Should We Care)</w:t>
      </w:r>
      <w:proofErr w:type="gramStart"/>
      <w:r w:rsidRPr="00EC6807">
        <w:rPr>
          <w:rFonts w:ascii="Times New Roman" w:hAnsi="Times New Roman"/>
          <w:i/>
          <w:sz w:val="24"/>
        </w:rPr>
        <w:t>?</w:t>
      </w:r>
      <w:r w:rsidRPr="001158D6">
        <w:rPr>
          <w:rFonts w:ascii="Times New Roman" w:hAnsi="Times New Roman"/>
          <w:sz w:val="24"/>
        </w:rPr>
        <w:t>,</w:t>
      </w:r>
      <w:proofErr w:type="gramEnd"/>
      <w:r w:rsidRPr="001158D6">
        <w:rPr>
          <w:rFonts w:ascii="Times New Roman" w:hAnsi="Times New Roman"/>
          <w:sz w:val="24"/>
        </w:rPr>
        <w:t xml:space="preserve"> co-authored with Robert W. Crandall, in ACCESS PRICING: THEORY, PRACTICE AND EMPIRICAL EVIDENCE (Justus </w:t>
      </w:r>
      <w:proofErr w:type="spellStart"/>
      <w:r w:rsidRPr="001158D6">
        <w:rPr>
          <w:rFonts w:ascii="Times New Roman" w:hAnsi="Times New Roman"/>
          <w:sz w:val="24"/>
        </w:rPr>
        <w:t>Haucap</w:t>
      </w:r>
      <w:proofErr w:type="spellEnd"/>
      <w:r w:rsidRPr="001158D6">
        <w:rPr>
          <w:rFonts w:ascii="Times New Roman" w:hAnsi="Times New Roman"/>
          <w:sz w:val="24"/>
        </w:rPr>
        <w:t xml:space="preserve"> and Ralf </w:t>
      </w:r>
      <w:proofErr w:type="spellStart"/>
      <w:r w:rsidRPr="001158D6">
        <w:rPr>
          <w:rFonts w:ascii="Times New Roman" w:hAnsi="Times New Roman"/>
          <w:sz w:val="24"/>
        </w:rPr>
        <w:t>Dewenter</w:t>
      </w:r>
      <w:proofErr w:type="spellEnd"/>
      <w:r w:rsidRPr="001158D6">
        <w:rPr>
          <w:rFonts w:ascii="Times New Roman" w:hAnsi="Times New Roman"/>
          <w:sz w:val="24"/>
        </w:rPr>
        <w:t xml:space="preserve"> eds., Elsevier Press 2005).</w:t>
      </w:r>
    </w:p>
    <w:p w14:paraId="55946332" w14:textId="77777777" w:rsidR="0041095B" w:rsidRDefault="0041095B" w:rsidP="0041095B">
      <w:pPr>
        <w:tabs>
          <w:tab w:val="left" w:pos="4320"/>
          <w:tab w:val="left" w:pos="5040"/>
        </w:tabs>
        <w:ind w:left="-86" w:firstLine="86"/>
        <w:rPr>
          <w:rFonts w:ascii="Times New Roman" w:hAnsi="Times New Roman"/>
          <w:b/>
          <w:sz w:val="24"/>
        </w:rPr>
      </w:pPr>
    </w:p>
    <w:p w14:paraId="38AE4F14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  <w:r w:rsidRPr="001158D6">
        <w:rPr>
          <w:rFonts w:ascii="Times New Roman" w:hAnsi="Times New Roman"/>
          <w:b/>
          <w:sz w:val="24"/>
        </w:rPr>
        <w:t>J</w:t>
      </w:r>
      <w:r>
        <w:rPr>
          <w:rFonts w:ascii="Times New Roman" w:hAnsi="Times New Roman"/>
          <w:b/>
          <w:sz w:val="24"/>
        </w:rPr>
        <w:t>ournal Articles</w:t>
      </w:r>
    </w:p>
    <w:p w14:paraId="121C8AE9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5DA5787E" w14:textId="5AD11893" w:rsidR="00B83C2D" w:rsidRPr="00B83C2D" w:rsidRDefault="00B83C2D" w:rsidP="00B83C2D">
      <w:pPr>
        <w:ind w:left="1440" w:right="1440"/>
        <w:rPr>
          <w:rFonts w:ascii="Times New Roman" w:hAnsi="Times New Roman"/>
          <w:sz w:val="24"/>
        </w:rPr>
      </w:pPr>
      <w:r w:rsidRPr="00B83C2D">
        <w:rPr>
          <w:rFonts w:ascii="Times New Roman" w:hAnsi="Times New Roman"/>
          <w:i/>
          <w:sz w:val="24"/>
        </w:rPr>
        <w:t xml:space="preserve">On the Utility of Surrogates for Rule of Reason Cases, </w:t>
      </w:r>
      <w:r w:rsidRPr="00B83C2D">
        <w:rPr>
          <w:rFonts w:ascii="Times New Roman" w:hAnsi="Times New Roman"/>
          <w:sz w:val="24"/>
        </w:rPr>
        <w:t>COMPETITION POLICY INTERNATIONAL (2015), co-authored with Kevin Caves.</w:t>
      </w:r>
    </w:p>
    <w:p w14:paraId="36F4852A" w14:textId="77777777" w:rsidR="00B83C2D" w:rsidRDefault="00B83C2D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6C09BB8C" w14:textId="77777777" w:rsidR="00DE608D" w:rsidRDefault="00DE608D" w:rsidP="0041095B">
      <w:pPr>
        <w:ind w:left="1440" w:right="1440"/>
        <w:rPr>
          <w:rFonts w:ascii="Times New Roman" w:hAnsi="Times New Roman"/>
          <w:i/>
          <w:sz w:val="24"/>
        </w:rPr>
      </w:pPr>
      <w:r w:rsidRPr="00DE608D">
        <w:rPr>
          <w:rFonts w:ascii="Times New Roman" w:hAnsi="Times New Roman"/>
          <w:i/>
          <w:sz w:val="24"/>
        </w:rPr>
        <w:t xml:space="preserve">Analyzing High-Tech Employee: The Dos and Don’ts of Proving (and Disproving) Classwide Antitrust Impact in Wage Suppression </w:t>
      </w:r>
      <w:r w:rsidRPr="00DE608D">
        <w:rPr>
          <w:rFonts w:ascii="Times New Roman" w:hAnsi="Times New Roman"/>
          <w:i/>
          <w:sz w:val="24"/>
        </w:rPr>
        <w:lastRenderedPageBreak/>
        <w:t xml:space="preserve">Cases,” </w:t>
      </w:r>
      <w:r w:rsidRPr="00DE608D">
        <w:rPr>
          <w:rFonts w:ascii="Times New Roman" w:hAnsi="Times New Roman"/>
          <w:caps/>
          <w:sz w:val="24"/>
          <w:szCs w:val="24"/>
        </w:rPr>
        <w:t xml:space="preserve">Antitrust Source </w:t>
      </w:r>
      <w:r w:rsidRPr="00821A9C">
        <w:rPr>
          <w:rFonts w:ascii="Times New Roman" w:hAnsi="Times New Roman"/>
          <w:sz w:val="24"/>
        </w:rPr>
        <w:t>(2015)</w:t>
      </w:r>
      <w:r w:rsidR="002331A3">
        <w:rPr>
          <w:rFonts w:ascii="Times New Roman" w:hAnsi="Times New Roman"/>
          <w:sz w:val="24"/>
        </w:rPr>
        <w:t>, co-authored with Kevin Caves.</w:t>
      </w:r>
    </w:p>
    <w:p w14:paraId="4C6CDED2" w14:textId="77777777" w:rsidR="00DE608D" w:rsidRDefault="00DE608D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07AD0CF6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Econometric </w:t>
      </w:r>
      <w:r w:rsidR="00A448FE">
        <w:rPr>
          <w:rFonts w:ascii="Times New Roman" w:hAnsi="Times New Roman"/>
          <w:i/>
          <w:sz w:val="24"/>
        </w:rPr>
        <w:t>Tests</w:t>
      </w:r>
      <w:r>
        <w:rPr>
          <w:rFonts w:ascii="Times New Roman" w:hAnsi="Times New Roman"/>
          <w:i/>
          <w:sz w:val="24"/>
        </w:rPr>
        <w:t xml:space="preserve"> for </w:t>
      </w:r>
      <w:r w:rsidR="00A448FE">
        <w:rPr>
          <w:rFonts w:ascii="Times New Roman" w:hAnsi="Times New Roman"/>
          <w:i/>
          <w:sz w:val="24"/>
        </w:rPr>
        <w:t>Analyzing Common Impact</w:t>
      </w:r>
      <w:r>
        <w:rPr>
          <w:rFonts w:ascii="Times New Roman" w:hAnsi="Times New Roman"/>
          <w:i/>
          <w:sz w:val="24"/>
        </w:rPr>
        <w:t xml:space="preserve">, </w:t>
      </w:r>
      <w:r w:rsidR="00A448FE">
        <w:rPr>
          <w:rFonts w:ascii="Times New Roman" w:hAnsi="Times New Roman"/>
          <w:sz w:val="24"/>
        </w:rPr>
        <w:t xml:space="preserve">26 </w:t>
      </w:r>
      <w:r w:rsidRPr="0026552D">
        <w:rPr>
          <w:rFonts w:ascii="Times New Roman" w:hAnsi="Times New Roman"/>
          <w:caps/>
          <w:sz w:val="24"/>
          <w:szCs w:val="24"/>
        </w:rPr>
        <w:t>Research in Law and Economics</w:t>
      </w:r>
      <w:r>
        <w:rPr>
          <w:rFonts w:ascii="Times New Roman" w:hAnsi="Times New Roman"/>
          <w:i/>
          <w:sz w:val="24"/>
        </w:rPr>
        <w:t xml:space="preserve"> </w:t>
      </w:r>
      <w:r w:rsidRPr="006E7409">
        <w:rPr>
          <w:rFonts w:ascii="Times New Roman" w:hAnsi="Times New Roman"/>
          <w:sz w:val="24"/>
        </w:rPr>
        <w:t>(201</w:t>
      </w:r>
      <w:r w:rsidR="00E163B8">
        <w:rPr>
          <w:rFonts w:ascii="Times New Roman" w:hAnsi="Times New Roman"/>
          <w:sz w:val="24"/>
        </w:rPr>
        <w:t>4</w:t>
      </w:r>
      <w:r w:rsidRPr="006E7409">
        <w:rPr>
          <w:rFonts w:ascii="Times New Roman" w:hAnsi="Times New Roman"/>
          <w:sz w:val="24"/>
        </w:rPr>
        <w:t>), co-authored with Kevin Caves.</w:t>
      </w:r>
    </w:p>
    <w:p w14:paraId="14D6F7B6" w14:textId="77777777" w:rsidR="00525D75" w:rsidRDefault="00525D75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15E9B964" w14:textId="77777777" w:rsidR="00525D75" w:rsidRDefault="00525D75" w:rsidP="0041095B">
      <w:pPr>
        <w:ind w:left="1440" w:right="1440"/>
        <w:rPr>
          <w:rFonts w:ascii="Times New Roman" w:hAnsi="Times New Roman"/>
          <w:i/>
          <w:sz w:val="24"/>
        </w:rPr>
      </w:pPr>
      <w:r w:rsidRPr="00165164">
        <w:rPr>
          <w:rFonts w:ascii="Times New Roman" w:hAnsi="Times New Roman"/>
          <w:i/>
          <w:sz w:val="24"/>
        </w:rPr>
        <w:t>Life After Comcast: The Economist’s Obligation to Decompose Damages Across Theories of Harm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ANTITRUST (Spring 2014), co-authored with Kevin Caves.</w:t>
      </w:r>
    </w:p>
    <w:p w14:paraId="4279F49D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5BAA0938" w14:textId="77777777" w:rsidR="0041095B" w:rsidRPr="004A1E4C" w:rsidRDefault="0041095B" w:rsidP="004A1E4C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Is the U.S. Government’s Internet Policy Broken</w:t>
      </w:r>
      <w:proofErr w:type="gramStart"/>
      <w:r w:rsidRPr="00EC6807">
        <w:rPr>
          <w:rFonts w:ascii="Times New Roman" w:hAnsi="Times New Roman"/>
          <w:i/>
          <w:sz w:val="24"/>
        </w:rPr>
        <w:t>?</w:t>
      </w:r>
      <w:r w:rsidRPr="001158D6">
        <w:rPr>
          <w:rFonts w:ascii="Times New Roman" w:hAnsi="Times New Roman"/>
          <w:sz w:val="24"/>
        </w:rPr>
        <w:t>,</w:t>
      </w:r>
      <w:proofErr w:type="gramEnd"/>
      <w:r w:rsidRPr="001158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5 </w:t>
      </w:r>
      <w:r w:rsidRPr="001158D6">
        <w:rPr>
          <w:rFonts w:ascii="Times New Roman" w:hAnsi="Times New Roman"/>
          <w:sz w:val="24"/>
        </w:rPr>
        <w:t>POLICY AND INTERNET (2013), co-authored with Robert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>Hahn.</w:t>
      </w:r>
    </w:p>
    <w:p w14:paraId="25308F8C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2FFBE68" w14:textId="77777777" w:rsidR="0041095B" w:rsidRPr="001158D6" w:rsidRDefault="00940F30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Avoiding </w:t>
      </w:r>
      <w:r w:rsidR="007F258D">
        <w:rPr>
          <w:rFonts w:ascii="Times New Roman" w:hAnsi="Times New Roman"/>
          <w:i/>
          <w:sz w:val="24"/>
        </w:rPr>
        <w:t xml:space="preserve">Rent-Seeking in Secondary Market </w:t>
      </w:r>
      <w:r w:rsidR="00D503E4">
        <w:rPr>
          <w:rFonts w:ascii="Times New Roman" w:hAnsi="Times New Roman"/>
          <w:i/>
          <w:sz w:val="24"/>
        </w:rPr>
        <w:t>Spectrum</w:t>
      </w:r>
      <w:r w:rsidR="0041095B" w:rsidRPr="00EC6807">
        <w:rPr>
          <w:rFonts w:ascii="Times New Roman" w:hAnsi="Times New Roman"/>
          <w:i/>
          <w:sz w:val="24"/>
        </w:rPr>
        <w:t xml:space="preserve"> Transactions</w:t>
      </w:r>
      <w:r w:rsidR="00D503E4">
        <w:rPr>
          <w:rFonts w:ascii="Times New Roman" w:hAnsi="Times New Roman"/>
          <w:sz w:val="24"/>
        </w:rPr>
        <w:t xml:space="preserve">, 65 FEDERAL </w:t>
      </w:r>
      <w:r w:rsidR="00785BAE">
        <w:rPr>
          <w:rFonts w:ascii="Times New Roman" w:hAnsi="Times New Roman"/>
          <w:sz w:val="24"/>
        </w:rPr>
        <w:t xml:space="preserve">COMMUNICATIONS LAW </w:t>
      </w:r>
      <w:r w:rsidR="0041095B" w:rsidRPr="001158D6">
        <w:rPr>
          <w:rFonts w:ascii="Times New Roman" w:hAnsi="Times New Roman"/>
          <w:sz w:val="24"/>
        </w:rPr>
        <w:t>JOURNAL</w:t>
      </w:r>
      <w:r w:rsidR="0041095B">
        <w:rPr>
          <w:rFonts w:ascii="Times New Roman" w:hAnsi="Times New Roman"/>
          <w:sz w:val="24"/>
        </w:rPr>
        <w:t xml:space="preserve"> </w:t>
      </w:r>
      <w:r w:rsidR="0041095B" w:rsidRPr="001158D6">
        <w:rPr>
          <w:rFonts w:ascii="Times New Roman" w:hAnsi="Times New Roman"/>
          <w:sz w:val="24"/>
        </w:rPr>
        <w:t>(2013), co-authored with Jeffrey Eisenach.</w:t>
      </w:r>
    </w:p>
    <w:p w14:paraId="38387FBD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A8934F9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Vertical Integration in Multichannel Television Markets: A Study of Regional Sports Networks</w:t>
      </w:r>
      <w:r w:rsidRPr="001158D6">
        <w:rPr>
          <w:rFonts w:ascii="Times New Roman" w:hAnsi="Times New Roman"/>
          <w:sz w:val="24"/>
        </w:rPr>
        <w:t>, 12(1) REVIEW OF NETWORK</w:t>
      </w:r>
    </w:p>
    <w:p w14:paraId="2CC220F4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1158D6">
        <w:rPr>
          <w:rFonts w:ascii="Times New Roman" w:hAnsi="Times New Roman"/>
          <w:sz w:val="24"/>
        </w:rPr>
        <w:t>ECONOMICS (2013), co-authored with Kevin Caves and Chris Holt.</w:t>
      </w:r>
    </w:p>
    <w:p w14:paraId="2E770B15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7F0E153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 xml:space="preserve">Assessing Bundled </w:t>
      </w:r>
      <w:r w:rsidR="007F258D">
        <w:rPr>
          <w:rFonts w:ascii="Times New Roman" w:hAnsi="Times New Roman"/>
          <w:i/>
          <w:sz w:val="24"/>
        </w:rPr>
        <w:t xml:space="preserve">and Share-Based Loyalty Rebates: </w:t>
      </w:r>
      <w:r w:rsidR="00D503E4">
        <w:rPr>
          <w:rFonts w:ascii="Times New Roman" w:hAnsi="Times New Roman"/>
          <w:i/>
          <w:sz w:val="24"/>
        </w:rPr>
        <w:t xml:space="preserve">Application </w:t>
      </w:r>
      <w:r w:rsidR="00785BAE">
        <w:rPr>
          <w:rFonts w:ascii="Times New Roman" w:hAnsi="Times New Roman"/>
          <w:i/>
          <w:sz w:val="24"/>
        </w:rPr>
        <w:t xml:space="preserve">to the Pharmaceutical </w:t>
      </w:r>
      <w:r w:rsidRPr="00EC6807">
        <w:rPr>
          <w:rFonts w:ascii="Times New Roman" w:hAnsi="Times New Roman"/>
          <w:i/>
          <w:sz w:val="24"/>
        </w:rPr>
        <w:t>Industry</w:t>
      </w:r>
      <w:r w:rsidR="00E163B8">
        <w:rPr>
          <w:rFonts w:ascii="Times New Roman" w:hAnsi="Times New Roman"/>
          <w:sz w:val="24"/>
        </w:rPr>
        <w:t xml:space="preserve">,  8(4) </w:t>
      </w:r>
      <w:r w:rsidR="007F258D">
        <w:rPr>
          <w:rFonts w:ascii="Times New Roman" w:hAnsi="Times New Roman"/>
          <w:sz w:val="24"/>
        </w:rPr>
        <w:t xml:space="preserve">JOURNAL </w:t>
      </w:r>
      <w:r w:rsidRPr="001158D6">
        <w:rPr>
          <w:rFonts w:ascii="Times New Roman" w:hAnsi="Times New Roman"/>
          <w:sz w:val="24"/>
        </w:rPr>
        <w:t>OF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>COMPETITION LAW AND ECONOMICS (2012), co-authored with Kevin Caves.</w:t>
      </w:r>
    </w:p>
    <w:p w14:paraId="5F00E592" w14:textId="77777777" w:rsidR="00DA538A" w:rsidRDefault="00DA538A" w:rsidP="0041095B">
      <w:pPr>
        <w:ind w:left="1440" w:right="1440"/>
        <w:rPr>
          <w:rFonts w:ascii="Times New Roman" w:hAnsi="Times New Roman"/>
          <w:sz w:val="24"/>
        </w:rPr>
      </w:pPr>
    </w:p>
    <w:p w14:paraId="407409A0" w14:textId="77777777" w:rsidR="00DA538A" w:rsidRPr="00B32D02" w:rsidRDefault="00DA538A" w:rsidP="00DA538A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Lessons from Kahneman’s Thinking Fast and Slow: Does Behavioral Economics Have a Role in Antitrust Analysis</w:t>
      </w:r>
      <w:proofErr w:type="gramStart"/>
      <w:r w:rsidRPr="00DE42AC">
        <w:rPr>
          <w:rFonts w:ascii="Times New Roman" w:hAnsi="Times New Roman"/>
          <w:i/>
          <w:sz w:val="24"/>
        </w:rPr>
        <w:t>?</w:t>
      </w:r>
      <w:r w:rsidRPr="00B32D02">
        <w:rPr>
          <w:rFonts w:ascii="Times New Roman" w:hAnsi="Times New Roman"/>
          <w:sz w:val="24"/>
        </w:rPr>
        <w:t>,</w:t>
      </w:r>
      <w:proofErr w:type="gramEnd"/>
      <w:r w:rsidRPr="00B32D02">
        <w:rPr>
          <w:rFonts w:ascii="Times New Roman" w:hAnsi="Times New Roman"/>
          <w:sz w:val="24"/>
        </w:rPr>
        <w:t xml:space="preserve"> The</w:t>
      </w:r>
    </w:p>
    <w:p w14:paraId="3EA21511" w14:textId="77777777" w:rsidR="00DA538A" w:rsidRPr="00B32D02" w:rsidRDefault="00DA538A" w:rsidP="00DA538A">
      <w:pPr>
        <w:ind w:left="1440" w:right="1440"/>
        <w:rPr>
          <w:rFonts w:ascii="Times New Roman" w:hAnsi="Times New Roman"/>
          <w:sz w:val="24"/>
        </w:rPr>
      </w:pPr>
      <w:r w:rsidRPr="00B32D02">
        <w:rPr>
          <w:rFonts w:ascii="Times New Roman" w:hAnsi="Times New Roman"/>
          <w:sz w:val="24"/>
        </w:rPr>
        <w:t>ANTITRUST SOURCE (2012), co-authored with Andrew Card.</w:t>
      </w:r>
    </w:p>
    <w:p w14:paraId="6B0F1420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C83FF7E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Assessing Competition in U.S. Wireless Markets: Review of the FCC’s Competition Reports</w:t>
      </w:r>
      <w:r w:rsidRPr="001158D6">
        <w:rPr>
          <w:rFonts w:ascii="Times New Roman" w:hAnsi="Times New Roman"/>
          <w:sz w:val="24"/>
        </w:rPr>
        <w:t>, 64 FEDERAL COMMUNICATIONS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>LAW JOURNAL (2012), co-authored with Gerald Faulhaber and Robert Hahn.</w:t>
      </w:r>
    </w:p>
    <w:p w14:paraId="2EED65F5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46D3208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An Empirical Analysis of Aftermarket Transactions by Hospitals</w:t>
      </w:r>
      <w:r w:rsidRPr="001158D6">
        <w:rPr>
          <w:rFonts w:ascii="Times New Roman" w:hAnsi="Times New Roman"/>
          <w:sz w:val="24"/>
        </w:rPr>
        <w:t>, 28 JOURNAL OF CONTEMPORARY HEALTH LAW AND</w:t>
      </w:r>
    </w:p>
    <w:p w14:paraId="4C25486E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1158D6">
        <w:rPr>
          <w:rFonts w:ascii="Times New Roman" w:hAnsi="Times New Roman"/>
          <w:sz w:val="24"/>
        </w:rPr>
        <w:t xml:space="preserve">POLICY (2011), co-authored with Robert Litan and Anna </w:t>
      </w:r>
      <w:proofErr w:type="spellStart"/>
      <w:r w:rsidRPr="001158D6">
        <w:rPr>
          <w:rFonts w:ascii="Times New Roman" w:hAnsi="Times New Roman"/>
          <w:sz w:val="24"/>
        </w:rPr>
        <w:t>Birkenbach</w:t>
      </w:r>
      <w:proofErr w:type="spellEnd"/>
      <w:r w:rsidRPr="001158D6">
        <w:rPr>
          <w:rFonts w:ascii="Times New Roman" w:hAnsi="Times New Roman"/>
          <w:sz w:val="24"/>
        </w:rPr>
        <w:t>.</w:t>
      </w:r>
    </w:p>
    <w:p w14:paraId="4D58708A" w14:textId="77777777" w:rsidR="00C878D5" w:rsidRDefault="00C878D5" w:rsidP="0041095B">
      <w:pPr>
        <w:ind w:left="1440" w:right="1440"/>
        <w:rPr>
          <w:rFonts w:ascii="Times New Roman" w:hAnsi="Times New Roman"/>
          <w:sz w:val="24"/>
        </w:rPr>
      </w:pPr>
    </w:p>
    <w:p w14:paraId="54E22A09" w14:textId="77777777" w:rsidR="00C878D5" w:rsidRPr="00B32D02" w:rsidRDefault="00C878D5" w:rsidP="00C878D5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Economic Evidence of Common Impact for Class Certification in Antitrust Cases: A Two-Step Analysis</w:t>
      </w:r>
      <w:r w:rsidRPr="00B32D02">
        <w:rPr>
          <w:rFonts w:ascii="Times New Roman" w:hAnsi="Times New Roman"/>
          <w:sz w:val="24"/>
        </w:rPr>
        <w:t>, ANTITRUST (</w:t>
      </w:r>
      <w:proofErr w:type="gramStart"/>
      <w:r w:rsidRPr="00B32D02">
        <w:rPr>
          <w:rFonts w:ascii="Times New Roman" w:hAnsi="Times New Roman"/>
          <w:sz w:val="24"/>
        </w:rPr>
        <w:t>Summer</w:t>
      </w:r>
      <w:proofErr w:type="gramEnd"/>
    </w:p>
    <w:p w14:paraId="03737530" w14:textId="77777777" w:rsidR="00C878D5" w:rsidRPr="00B32D02" w:rsidRDefault="00C878D5" w:rsidP="00C878D5">
      <w:pPr>
        <w:ind w:left="1440" w:right="1440"/>
        <w:rPr>
          <w:rFonts w:ascii="Times New Roman" w:hAnsi="Times New Roman"/>
          <w:sz w:val="24"/>
        </w:rPr>
      </w:pPr>
      <w:r w:rsidRPr="00B32D02">
        <w:rPr>
          <w:rFonts w:ascii="Times New Roman" w:hAnsi="Times New Roman"/>
          <w:sz w:val="24"/>
        </w:rPr>
        <w:t>2011).</w:t>
      </w:r>
    </w:p>
    <w:p w14:paraId="7F6364B6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31B95C0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lastRenderedPageBreak/>
        <w:t>Addressing the Next Wave of Internet Regulation: Toward a Workable Principle for Nondiscrimination</w:t>
      </w:r>
      <w:r w:rsidRPr="001158D6">
        <w:rPr>
          <w:rFonts w:ascii="Times New Roman" w:hAnsi="Times New Roman"/>
          <w:sz w:val="24"/>
        </w:rPr>
        <w:t>, 4 REGULATION &amp; GOVERNANCE (2010), co-authored with Robert Hahn and Robert Litan.</w:t>
      </w:r>
    </w:p>
    <w:p w14:paraId="744CB57F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DDBC5AB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Class Certification in Antitrust Cases: An Economic Framework</w:t>
      </w:r>
      <w:r w:rsidRPr="001158D6">
        <w:rPr>
          <w:rFonts w:ascii="Times New Roman" w:hAnsi="Times New Roman"/>
          <w:sz w:val="24"/>
        </w:rPr>
        <w:t xml:space="preserve">, 17 GEORGE MASON LAW REVIEW (2010), co-authored with Robert </w:t>
      </w:r>
      <w:proofErr w:type="spellStart"/>
      <w:r w:rsidRPr="001158D6">
        <w:rPr>
          <w:rFonts w:ascii="Times New Roman" w:hAnsi="Times New Roman"/>
          <w:sz w:val="24"/>
        </w:rPr>
        <w:t>Kulick</w:t>
      </w:r>
      <w:proofErr w:type="spellEnd"/>
      <w:r w:rsidRPr="001158D6">
        <w:rPr>
          <w:rFonts w:ascii="Times New Roman" w:hAnsi="Times New Roman"/>
          <w:sz w:val="24"/>
        </w:rPr>
        <w:t>.</w:t>
      </w:r>
    </w:p>
    <w:p w14:paraId="333B06C4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A7F5847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The Economic Impact of Eliminating Preemption of State Consumer Protection Laws</w:t>
      </w:r>
      <w:r w:rsidRPr="001158D6">
        <w:rPr>
          <w:rFonts w:ascii="Times New Roman" w:hAnsi="Times New Roman"/>
          <w:sz w:val="24"/>
        </w:rPr>
        <w:t>, 12 UNIVERSITY OF PENNSYLVANIA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 xml:space="preserve">JOURNAL OF BUSINESS LAW 781 (2010), co-authored with Joseph R. Mason and Robert B. </w:t>
      </w:r>
      <w:proofErr w:type="spellStart"/>
      <w:r w:rsidRPr="001158D6">
        <w:rPr>
          <w:rFonts w:ascii="Times New Roman" w:hAnsi="Times New Roman"/>
          <w:sz w:val="24"/>
        </w:rPr>
        <w:t>Kulick</w:t>
      </w:r>
      <w:proofErr w:type="spellEnd"/>
      <w:r w:rsidRPr="001158D6">
        <w:rPr>
          <w:rFonts w:ascii="Times New Roman" w:hAnsi="Times New Roman"/>
          <w:sz w:val="24"/>
        </w:rPr>
        <w:t>.</w:t>
      </w:r>
    </w:p>
    <w:p w14:paraId="026A9C26" w14:textId="77777777" w:rsidR="002B1387" w:rsidRDefault="002B1387" w:rsidP="0041095B">
      <w:pPr>
        <w:ind w:left="1440" w:right="1440"/>
        <w:rPr>
          <w:rFonts w:ascii="Times New Roman" w:hAnsi="Times New Roman"/>
          <w:sz w:val="24"/>
        </w:rPr>
      </w:pPr>
    </w:p>
    <w:p w14:paraId="4EF51720" w14:textId="77777777" w:rsidR="002B1387" w:rsidRPr="00B32D02" w:rsidRDefault="002B1387" w:rsidP="002B1387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Net Neutrality Is Bad Broadband Regulation</w:t>
      </w:r>
      <w:r w:rsidRPr="00B32D02">
        <w:rPr>
          <w:rFonts w:ascii="Times New Roman" w:hAnsi="Times New Roman"/>
          <w:sz w:val="24"/>
        </w:rPr>
        <w:t>, THE ECONOMISTS’ VOICE, Sept. 2010, co-authored with Robert Litan.</w:t>
      </w:r>
    </w:p>
    <w:p w14:paraId="2B84FEBF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282DA0E2" w14:textId="189965BF" w:rsidR="0041095B" w:rsidRDefault="007F5087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Why the iPhone Won’t Last Forever and What the Government </w:t>
      </w:r>
      <w:r w:rsidR="00785BAE">
        <w:rPr>
          <w:rFonts w:ascii="Times New Roman" w:hAnsi="Times New Roman"/>
          <w:i/>
          <w:sz w:val="24"/>
        </w:rPr>
        <w:t xml:space="preserve">Should Do to Promote its </w:t>
      </w:r>
      <w:r w:rsidR="0041095B" w:rsidRPr="00EC6807">
        <w:rPr>
          <w:rFonts w:ascii="Times New Roman" w:hAnsi="Times New Roman"/>
          <w:i/>
          <w:sz w:val="24"/>
        </w:rPr>
        <w:t>Successor</w:t>
      </w:r>
      <w:r w:rsidR="00A1372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8 JOURNAL </w:t>
      </w:r>
      <w:r w:rsidR="0041095B" w:rsidRPr="001158D6">
        <w:rPr>
          <w:rFonts w:ascii="Times New Roman" w:hAnsi="Times New Roman"/>
          <w:sz w:val="24"/>
        </w:rPr>
        <w:t>ON</w:t>
      </w:r>
      <w:r w:rsidR="0041095B">
        <w:rPr>
          <w:rFonts w:ascii="Times New Roman" w:hAnsi="Times New Roman"/>
          <w:sz w:val="24"/>
        </w:rPr>
        <w:t xml:space="preserve"> </w:t>
      </w:r>
      <w:r w:rsidR="0041095B" w:rsidRPr="001158D6">
        <w:rPr>
          <w:rFonts w:ascii="Times New Roman" w:hAnsi="Times New Roman"/>
          <w:sz w:val="24"/>
        </w:rPr>
        <w:t>TELECOMMUNICATIONS AND HIGH TECHNOLOGY LAW 313 (2010), co-authored with Robert W. Hahn.</w:t>
      </w:r>
    </w:p>
    <w:p w14:paraId="7981BA1E" w14:textId="77777777" w:rsidR="0041095B" w:rsidRPr="001158D6" w:rsidRDefault="0041095B" w:rsidP="0041095B">
      <w:pPr>
        <w:ind w:left="0" w:right="1440"/>
        <w:rPr>
          <w:rFonts w:ascii="Times New Roman" w:hAnsi="Times New Roman"/>
          <w:sz w:val="24"/>
        </w:rPr>
      </w:pPr>
    </w:p>
    <w:p w14:paraId="00CDFDB3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What Does an Economist Have to Say About the Calculation of Reasonable Royalties</w:t>
      </w:r>
      <w:proofErr w:type="gramStart"/>
      <w:r w:rsidRPr="00EC6807">
        <w:rPr>
          <w:rFonts w:ascii="Times New Roman" w:hAnsi="Times New Roman"/>
          <w:i/>
          <w:sz w:val="24"/>
        </w:rPr>
        <w:t>?</w:t>
      </w:r>
      <w:r w:rsidRPr="001158D6">
        <w:rPr>
          <w:rFonts w:ascii="Times New Roman" w:hAnsi="Times New Roman"/>
          <w:sz w:val="24"/>
        </w:rPr>
        <w:t>,</w:t>
      </w:r>
      <w:proofErr w:type="gramEnd"/>
      <w:r w:rsidRPr="001158D6">
        <w:rPr>
          <w:rFonts w:ascii="Times New Roman" w:hAnsi="Times New Roman"/>
          <w:sz w:val="24"/>
        </w:rPr>
        <w:t xml:space="preserve"> 14 INTELLECTUAL PROPERTY LAW</w:t>
      </w:r>
    </w:p>
    <w:p w14:paraId="798A659C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1158D6">
        <w:rPr>
          <w:rFonts w:ascii="Times New Roman" w:hAnsi="Times New Roman"/>
          <w:sz w:val="24"/>
        </w:rPr>
        <w:t>BULLETIN 7 (2010), co-authored with Kyle Smith.</w:t>
      </w:r>
      <w:proofErr w:type="gramEnd"/>
    </w:p>
    <w:p w14:paraId="4D690A9B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1C8C821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Is Greater Price Transparency Needed in the Medical Device Industry</w:t>
      </w:r>
      <w:proofErr w:type="gramStart"/>
      <w:r w:rsidRPr="00EC6807">
        <w:rPr>
          <w:rFonts w:ascii="Times New Roman" w:hAnsi="Times New Roman"/>
          <w:i/>
          <w:sz w:val="24"/>
        </w:rPr>
        <w:t>?</w:t>
      </w:r>
      <w:r w:rsidR="00785BAE">
        <w:rPr>
          <w:rFonts w:ascii="Times New Roman" w:hAnsi="Times New Roman"/>
          <w:sz w:val="24"/>
        </w:rPr>
        <w:t>,</w:t>
      </w:r>
      <w:proofErr w:type="gramEnd"/>
      <w:r w:rsidR="00785BAE"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>HEALTH AFFAIRS (2008), co-authored with Robert W.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 xml:space="preserve">Hahn and Keith </w:t>
      </w:r>
      <w:proofErr w:type="spellStart"/>
      <w:r w:rsidRPr="001158D6">
        <w:rPr>
          <w:rFonts w:ascii="Times New Roman" w:hAnsi="Times New Roman"/>
          <w:sz w:val="24"/>
        </w:rPr>
        <w:t>Klovers</w:t>
      </w:r>
      <w:proofErr w:type="spellEnd"/>
      <w:r w:rsidRPr="001158D6">
        <w:rPr>
          <w:rFonts w:ascii="Times New Roman" w:hAnsi="Times New Roman"/>
          <w:sz w:val="24"/>
        </w:rPr>
        <w:t>.</w:t>
      </w:r>
    </w:p>
    <w:p w14:paraId="1EB28271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142E478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Evaluating Market Power with Two-Sided Demand and Preemptive Offers to Dissipate Monopoly Rent</w:t>
      </w:r>
      <w:r w:rsidRPr="001158D6">
        <w:rPr>
          <w:rFonts w:ascii="Times New Roman" w:hAnsi="Times New Roman"/>
          <w:sz w:val="24"/>
        </w:rPr>
        <w:t>, 4 JOURNAL OF COMPETITION LAW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 xml:space="preserve">&amp; ECONOMICS (2008), co-authored with J. Gregory </w:t>
      </w:r>
      <w:proofErr w:type="spellStart"/>
      <w:r w:rsidRPr="001158D6">
        <w:rPr>
          <w:rFonts w:ascii="Times New Roman" w:hAnsi="Times New Roman"/>
          <w:sz w:val="24"/>
        </w:rPr>
        <w:t>Sidak</w:t>
      </w:r>
      <w:proofErr w:type="spellEnd"/>
      <w:r w:rsidRPr="001158D6">
        <w:rPr>
          <w:rFonts w:ascii="Times New Roman" w:hAnsi="Times New Roman"/>
          <w:sz w:val="24"/>
        </w:rPr>
        <w:t>.</w:t>
      </w:r>
    </w:p>
    <w:p w14:paraId="3E43AB02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5043648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EC6807">
        <w:rPr>
          <w:rFonts w:ascii="Times New Roman" w:hAnsi="Times New Roman"/>
          <w:i/>
          <w:sz w:val="24"/>
        </w:rPr>
        <w:t>Assessing Bias in Patent Infringement Cases: A Review of International Trade Commission Decisions</w:t>
      </w:r>
      <w:r w:rsidRPr="001158D6">
        <w:rPr>
          <w:rFonts w:ascii="Times New Roman" w:hAnsi="Times New Roman"/>
          <w:sz w:val="24"/>
        </w:rPr>
        <w:t>, 21 HARVARD JOURNAL OF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>LAW AND TECHNOLOGY (2008), co-authored with Robert W. Hahn.</w:t>
      </w:r>
    </w:p>
    <w:p w14:paraId="4DA337BB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99DD708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Effect of Incumbent Bidding in Set-Aside Auctions: An Analysis of Prices in the Closed and Open Segments of FCC Auction 35</w:t>
      </w:r>
      <w:r w:rsidRPr="001158D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158D6">
        <w:rPr>
          <w:rFonts w:ascii="Times New Roman" w:hAnsi="Times New Roman"/>
          <w:sz w:val="24"/>
        </w:rPr>
        <w:t xml:space="preserve">32 TELECOMMUNICATIONS POLICY JOURNAL (2008), co-authored with Peter </w:t>
      </w:r>
      <w:proofErr w:type="spellStart"/>
      <w:r w:rsidRPr="001158D6">
        <w:rPr>
          <w:rFonts w:ascii="Times New Roman" w:hAnsi="Times New Roman"/>
          <w:sz w:val="24"/>
        </w:rPr>
        <w:t>Cramton</w:t>
      </w:r>
      <w:proofErr w:type="spellEnd"/>
      <w:r w:rsidRPr="001158D6">
        <w:rPr>
          <w:rFonts w:ascii="Times New Roman" w:hAnsi="Times New Roman"/>
          <w:sz w:val="24"/>
        </w:rPr>
        <w:t xml:space="preserve"> and Allan Ingraham.</w:t>
      </w:r>
    </w:p>
    <w:p w14:paraId="074EF612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B42D1CC" w14:textId="77777777" w:rsidR="0041095B" w:rsidRPr="001158D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lastRenderedPageBreak/>
        <w:t>A Real-Option Approach to Valuing Life Settlement Transactions</w:t>
      </w:r>
      <w:r w:rsidRPr="001158D6">
        <w:rPr>
          <w:rFonts w:ascii="Times New Roman" w:hAnsi="Times New Roman"/>
          <w:sz w:val="24"/>
        </w:rPr>
        <w:t>, 23 JOURNAL OF FINANCIAL TRANSFORMATION (2008), co-authored with Joseph R. Mason.</w:t>
      </w:r>
    </w:p>
    <w:p w14:paraId="4D778754" w14:textId="77777777" w:rsidR="0041095B" w:rsidRDefault="0041095B" w:rsidP="0041095B">
      <w:pPr>
        <w:pStyle w:val="BodyTextIndent3"/>
        <w:tabs>
          <w:tab w:val="left" w:pos="1440"/>
        </w:tabs>
        <w:ind w:left="1440"/>
        <w:rPr>
          <w:rFonts w:ascii="Times New Roman" w:hAnsi="Times New Roman"/>
        </w:rPr>
      </w:pPr>
    </w:p>
    <w:p w14:paraId="7D8F840B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Economics of Wireless Net Neutrality</w:t>
      </w:r>
      <w:r w:rsidRPr="00F47BE0">
        <w:rPr>
          <w:rFonts w:ascii="Times New Roman" w:hAnsi="Times New Roman"/>
          <w:sz w:val="24"/>
        </w:rPr>
        <w:t>, 3 JOURNAL OF COMPETITION LAW AND ECONOMICS 399 (2007), co-authored with Robert W. Hahn and Robert E Litan.</w:t>
      </w:r>
    </w:p>
    <w:p w14:paraId="05C994BC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15B91CB" w14:textId="3A583894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Vertical Foreclosure in Video Programming Markets: Implication for Cable Operators</w:t>
      </w:r>
      <w:r w:rsidRPr="00F47BE0">
        <w:rPr>
          <w:rFonts w:ascii="Times New Roman" w:hAnsi="Times New Roman"/>
          <w:sz w:val="24"/>
        </w:rPr>
        <w:t>, 3</w:t>
      </w:r>
      <w:r w:rsidR="00784E9A">
        <w:rPr>
          <w:rFonts w:ascii="Times New Roman" w:hAnsi="Times New Roman"/>
          <w:sz w:val="24"/>
        </w:rPr>
        <w:t xml:space="preserve"> </w:t>
      </w:r>
      <w:proofErr w:type="gramStart"/>
      <w:r w:rsidRPr="00F47BE0">
        <w:rPr>
          <w:rFonts w:ascii="Times New Roman" w:hAnsi="Times New Roman"/>
          <w:sz w:val="24"/>
        </w:rPr>
        <w:t>REVIEW</w:t>
      </w:r>
      <w:proofErr w:type="gramEnd"/>
      <w:r w:rsidR="00784E9A"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>OF NETWORK ECONOMICS</w:t>
      </w:r>
    </w:p>
    <w:p w14:paraId="50F4D3A4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47BE0">
        <w:rPr>
          <w:rFonts w:ascii="Times New Roman" w:hAnsi="Times New Roman"/>
          <w:sz w:val="24"/>
        </w:rPr>
        <w:t xml:space="preserve">348 (2007), co-authored with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5B680B93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4190EDCE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Unintended Consequences of Net Neutrality</w:t>
      </w:r>
      <w:r w:rsidRPr="00F47BE0">
        <w:rPr>
          <w:rFonts w:ascii="Times New Roman" w:hAnsi="Times New Roman"/>
          <w:sz w:val="24"/>
        </w:rPr>
        <w:t>, 5 JOURNAL ON TELECOMMUNICATIONS AND HIGH TECH LAW 533 (2007), co-authored with Robert E. Litan.</w:t>
      </w:r>
    </w:p>
    <w:p w14:paraId="6FFFC4C9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22D41C4" w14:textId="77777777" w:rsidR="0041095B" w:rsidRPr="00F47BE0" w:rsidRDefault="007F5087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Does </w:t>
      </w:r>
      <w:r w:rsidR="00785BAE">
        <w:rPr>
          <w:rFonts w:ascii="Times New Roman" w:hAnsi="Times New Roman"/>
          <w:i/>
          <w:sz w:val="24"/>
        </w:rPr>
        <w:t xml:space="preserve">Video Delivered Over a Telephone Network Require a </w:t>
      </w:r>
      <w:r w:rsidR="0041095B" w:rsidRPr="00BC6E67">
        <w:rPr>
          <w:rFonts w:ascii="Times New Roman" w:hAnsi="Times New Roman"/>
          <w:i/>
          <w:sz w:val="24"/>
        </w:rPr>
        <w:t>Cable Franchise</w:t>
      </w:r>
      <w:proofErr w:type="gramStart"/>
      <w:r w:rsidR="0041095B" w:rsidRPr="00BC6E67">
        <w:rPr>
          <w:rFonts w:ascii="Times New Roman" w:hAnsi="Times New Roman"/>
          <w:i/>
          <w:sz w:val="24"/>
        </w:rPr>
        <w:t>?</w:t>
      </w:r>
      <w:r w:rsidR="00785BAE">
        <w:rPr>
          <w:rFonts w:ascii="Times New Roman" w:hAnsi="Times New Roman"/>
          <w:sz w:val="24"/>
        </w:rPr>
        <w:t>,</w:t>
      </w:r>
      <w:proofErr w:type="gramEnd"/>
      <w:r w:rsidR="00785BAE">
        <w:rPr>
          <w:rFonts w:ascii="Times New Roman" w:hAnsi="Times New Roman"/>
          <w:sz w:val="24"/>
        </w:rPr>
        <w:t xml:space="preserve"> 59  FEDERAL </w:t>
      </w:r>
      <w:r w:rsidR="0041095B" w:rsidRPr="00F47BE0">
        <w:rPr>
          <w:rFonts w:ascii="Times New Roman" w:hAnsi="Times New Roman"/>
          <w:sz w:val="24"/>
        </w:rPr>
        <w:t>COMMUNICATIONS  LAW</w:t>
      </w:r>
    </w:p>
    <w:p w14:paraId="5D40C1A9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47BE0">
        <w:rPr>
          <w:rFonts w:ascii="Times New Roman" w:hAnsi="Times New Roman"/>
          <w:sz w:val="24"/>
        </w:rPr>
        <w:t xml:space="preserve">JOURNAL 251 (2007), co-authored with Robert W. Crandall and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185258D9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A273840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Competitive Effects of a Cable Television Operator’s Refusal to Carry DSL Advertising</w:t>
      </w:r>
      <w:r w:rsidRPr="00F47BE0">
        <w:rPr>
          <w:rFonts w:ascii="Times New Roman" w:hAnsi="Times New Roman"/>
          <w:sz w:val="24"/>
        </w:rPr>
        <w:t>, 2 JOURNAL OF COMPETITION LAW AND ECONOMICS 301 (2006).</w:t>
      </w:r>
    </w:p>
    <w:p w14:paraId="3DA5CAAA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C5CA650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spellStart"/>
      <w:r w:rsidRPr="00BC6E67">
        <w:rPr>
          <w:rFonts w:ascii="Times New Roman" w:hAnsi="Times New Roman"/>
          <w:i/>
          <w:sz w:val="24"/>
        </w:rPr>
        <w:t>Uberregulation</w:t>
      </w:r>
      <w:proofErr w:type="spellEnd"/>
      <w:r w:rsidRPr="00BC6E67">
        <w:rPr>
          <w:rFonts w:ascii="Times New Roman" w:hAnsi="Times New Roman"/>
          <w:i/>
          <w:sz w:val="24"/>
        </w:rPr>
        <w:t xml:space="preserve"> without Economics: The World Trade Organization’s Decision in the U.S.-Mexico Arbitration on Telecommunications Services</w:t>
      </w:r>
      <w:r w:rsidRPr="00F47BE0">
        <w:rPr>
          <w:rFonts w:ascii="Times New Roman" w:hAnsi="Times New Roman"/>
          <w:sz w:val="24"/>
        </w:rPr>
        <w:t xml:space="preserve">, 57 FEDERAL COMMUNICATIONS LAW JOURNAL 1 (2004), co-authored with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29651AA3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6BBB54F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Secondary Market for Life Insurance Policies: Uncovering Life Insurance’s “Hidden” Value</w:t>
      </w:r>
      <w:r w:rsidR="007F5087">
        <w:rPr>
          <w:rFonts w:ascii="Times New Roman" w:hAnsi="Times New Roman"/>
          <w:sz w:val="24"/>
        </w:rPr>
        <w:t xml:space="preserve">, 6 MARQUETTE </w:t>
      </w:r>
      <w:r w:rsidRPr="00F47BE0">
        <w:rPr>
          <w:rFonts w:ascii="Times New Roman" w:hAnsi="Times New Roman"/>
          <w:sz w:val="24"/>
        </w:rPr>
        <w:t>ELDER’S</w:t>
      </w:r>
    </w:p>
    <w:p w14:paraId="0A27663A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47BE0">
        <w:rPr>
          <w:rFonts w:ascii="Times New Roman" w:hAnsi="Times New Roman"/>
          <w:sz w:val="24"/>
        </w:rPr>
        <w:t>ADVISOR 95 (2004), co-authored with Neil A. Doherty and Brian A. O’Dea.</w:t>
      </w:r>
    </w:p>
    <w:p w14:paraId="24898056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A0D1EBC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Do Unbundling Policies Discourage CLEC Facilities-Based Investment</w:t>
      </w:r>
      <w:proofErr w:type="gramStart"/>
      <w:r w:rsidRPr="00BC6E67">
        <w:rPr>
          <w:rFonts w:ascii="Times New Roman" w:hAnsi="Times New Roman"/>
          <w:i/>
          <w:sz w:val="24"/>
        </w:rPr>
        <w:t>?</w:t>
      </w:r>
      <w:r w:rsidRPr="00F47BE0">
        <w:rPr>
          <w:rFonts w:ascii="Times New Roman" w:hAnsi="Times New Roman"/>
          <w:sz w:val="24"/>
        </w:rPr>
        <w:t>,</w:t>
      </w:r>
      <w:proofErr w:type="gramEnd"/>
      <w:r w:rsidRPr="00F47BE0">
        <w:rPr>
          <w:rFonts w:ascii="Times New Roman" w:hAnsi="Times New Roman"/>
          <w:sz w:val="24"/>
        </w:rPr>
        <w:t xml:space="preserve"> 4 TOPICS IN ECONOMIC ANALYSIS AND POLICY</w:t>
      </w:r>
      <w:r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>(2004), co-authored with Robert W. Crandall and Allan T. Ingraham.</w:t>
      </w:r>
    </w:p>
    <w:p w14:paraId="7460F4AD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6977DA5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Foreign Investment Restrictions as Industrial Policy</w:t>
      </w:r>
      <w:r w:rsidRPr="00F47BE0">
        <w:rPr>
          <w:rFonts w:ascii="Times New Roman" w:hAnsi="Times New Roman"/>
          <w:sz w:val="24"/>
        </w:rPr>
        <w:t>, 3 CANADIAN JOURNAL OF LAW AND TECHNOLOGY 19 (2004), co- authored with Robert W. Crandall.</w:t>
      </w:r>
    </w:p>
    <w:p w14:paraId="3CBBF2E4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161E767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lastRenderedPageBreak/>
        <w:t>Regulating the Secondary Market for Life Insurance Policies</w:t>
      </w:r>
      <w:r w:rsidRPr="00F47BE0">
        <w:rPr>
          <w:rFonts w:ascii="Times New Roman" w:hAnsi="Times New Roman"/>
          <w:sz w:val="24"/>
        </w:rPr>
        <w:t>, 21 JOURNAL OF INSURANCE REGULATION 63 (2003), co- authored with Neil A. Doherty.</w:t>
      </w:r>
    </w:p>
    <w:p w14:paraId="73F71456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8D410BD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Interim Pricing of Local Loop Unbundling in Ireland: Epilogue</w:t>
      </w:r>
      <w:r w:rsidRPr="00F47BE0">
        <w:rPr>
          <w:rFonts w:ascii="Times New Roman" w:hAnsi="Times New Roman"/>
          <w:sz w:val="24"/>
        </w:rPr>
        <w:t xml:space="preserve">, 4 JOURNAL OF NETWORK INDUSTRIES 119 (2003), co- authored with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2A931946" w14:textId="77777777" w:rsidR="000F3450" w:rsidRDefault="000F3450" w:rsidP="004A1E4C">
      <w:pPr>
        <w:ind w:left="0" w:right="1440"/>
        <w:rPr>
          <w:rFonts w:ascii="Times New Roman" w:hAnsi="Times New Roman"/>
          <w:i/>
          <w:sz w:val="24"/>
        </w:rPr>
      </w:pPr>
    </w:p>
    <w:p w14:paraId="683D5A82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Benefits of a Secondary Market for Life Insurance</w:t>
      </w:r>
      <w:r w:rsidRPr="00F47BE0">
        <w:rPr>
          <w:rFonts w:ascii="Times New Roman" w:hAnsi="Times New Roman"/>
          <w:sz w:val="24"/>
        </w:rPr>
        <w:t>, 38 REAL PROPERTY, PROBATE AND TRUST JOURNAL 449 (2003), co- authored with Neil A. Doherty.</w:t>
      </w:r>
    </w:p>
    <w:p w14:paraId="14C62364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72F00E4" w14:textId="01F6259D" w:rsidR="0041095B" w:rsidRPr="00F47BE0" w:rsidRDefault="007F5087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The Empirical Case </w:t>
      </w:r>
      <w:r w:rsidR="0041095B" w:rsidRPr="00BC6E67">
        <w:rPr>
          <w:rFonts w:ascii="Times New Roman" w:hAnsi="Times New Roman"/>
          <w:i/>
          <w:sz w:val="24"/>
        </w:rPr>
        <w:t>Ag</w:t>
      </w:r>
      <w:r w:rsidR="00454CB9">
        <w:rPr>
          <w:rFonts w:ascii="Times New Roman" w:hAnsi="Times New Roman"/>
          <w:i/>
          <w:sz w:val="24"/>
        </w:rPr>
        <w:t xml:space="preserve">ainst Asymmetric Regulation of </w:t>
      </w:r>
      <w:r w:rsidR="0041095B" w:rsidRPr="00BC6E67">
        <w:rPr>
          <w:rFonts w:ascii="Times New Roman" w:hAnsi="Times New Roman"/>
          <w:i/>
          <w:sz w:val="24"/>
        </w:rPr>
        <w:t>Broadband Internet Access</w:t>
      </w:r>
      <w:r w:rsidR="0041095B" w:rsidRPr="00F47BE0">
        <w:rPr>
          <w:rFonts w:ascii="Times New Roman" w:hAnsi="Times New Roman"/>
          <w:sz w:val="24"/>
        </w:rPr>
        <w:t>, 17 BERKELEY TECHNOLOGY LAW</w:t>
      </w:r>
      <w:r w:rsidR="0041095B">
        <w:rPr>
          <w:rFonts w:ascii="Times New Roman" w:hAnsi="Times New Roman"/>
          <w:sz w:val="24"/>
        </w:rPr>
        <w:t xml:space="preserve"> </w:t>
      </w:r>
      <w:r w:rsidR="0041095B" w:rsidRPr="00F47BE0">
        <w:rPr>
          <w:rFonts w:ascii="Times New Roman" w:hAnsi="Times New Roman"/>
          <w:sz w:val="24"/>
        </w:rPr>
        <w:t xml:space="preserve">JOURNAL 954 (2002), co-authored with Robert W. Crandall and J. Gregory </w:t>
      </w:r>
      <w:proofErr w:type="spellStart"/>
      <w:r w:rsidR="0041095B" w:rsidRPr="00F47BE0">
        <w:rPr>
          <w:rFonts w:ascii="Times New Roman" w:hAnsi="Times New Roman"/>
          <w:sz w:val="24"/>
        </w:rPr>
        <w:t>Sidak</w:t>
      </w:r>
      <w:proofErr w:type="spellEnd"/>
      <w:r w:rsidR="0041095B" w:rsidRPr="00F47BE0">
        <w:rPr>
          <w:rFonts w:ascii="Times New Roman" w:hAnsi="Times New Roman"/>
          <w:sz w:val="24"/>
        </w:rPr>
        <w:t>.</w:t>
      </w:r>
    </w:p>
    <w:p w14:paraId="71421393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EF5EC0F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 xml:space="preserve">How Can Regulators Set </w:t>
      </w:r>
      <w:proofErr w:type="spellStart"/>
      <w:r w:rsidRPr="00BC6E67">
        <w:rPr>
          <w:rFonts w:ascii="Times New Roman" w:hAnsi="Times New Roman"/>
          <w:i/>
          <w:sz w:val="24"/>
        </w:rPr>
        <w:t>Nonarbitrary</w:t>
      </w:r>
      <w:proofErr w:type="spellEnd"/>
      <w:r w:rsidRPr="00BC6E67">
        <w:rPr>
          <w:rFonts w:ascii="Times New Roman" w:hAnsi="Times New Roman"/>
          <w:i/>
          <w:sz w:val="24"/>
        </w:rPr>
        <w:t xml:space="preserve"> Interim Rates? The Case of Local Loop Unbundling in Ireland</w:t>
      </w:r>
      <w:r w:rsidRPr="00F47BE0">
        <w:rPr>
          <w:rFonts w:ascii="Times New Roman" w:hAnsi="Times New Roman"/>
          <w:sz w:val="24"/>
        </w:rPr>
        <w:t>, 3 JOURNAL OF NETWORK</w:t>
      </w:r>
    </w:p>
    <w:p w14:paraId="0B6DC675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47BE0">
        <w:rPr>
          <w:rFonts w:ascii="Times New Roman" w:hAnsi="Times New Roman"/>
          <w:sz w:val="24"/>
        </w:rPr>
        <w:t xml:space="preserve">INDUSTRIES 273 (2002), co-authored with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0D63232A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F48BFA0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Vertical Foreclosure in Broadband Access</w:t>
      </w:r>
      <w:r w:rsidRPr="00F47BE0">
        <w:rPr>
          <w:rFonts w:ascii="Times New Roman" w:hAnsi="Times New Roman"/>
          <w:sz w:val="24"/>
        </w:rPr>
        <w:t>, 49 JOURNAL OF INDUSTRIAL ECONOMICS (2001) 299, co-authored with Daniel</w:t>
      </w:r>
      <w:r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 xml:space="preserve">L. </w:t>
      </w:r>
      <w:proofErr w:type="spellStart"/>
      <w:r w:rsidRPr="00F47BE0">
        <w:rPr>
          <w:rFonts w:ascii="Times New Roman" w:hAnsi="Times New Roman"/>
          <w:sz w:val="24"/>
        </w:rPr>
        <w:t>Rubinfeld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14EC2DE7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3A9A30D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Open Access to Broadband Networks: A Case Study of the AOL/Time Warner Merger</w:t>
      </w:r>
      <w:r w:rsidRPr="00F47BE0">
        <w:rPr>
          <w:rFonts w:ascii="Times New Roman" w:hAnsi="Times New Roman"/>
          <w:sz w:val="24"/>
        </w:rPr>
        <w:t>, 16 BERKELEY TECHNOLOGY LAW</w:t>
      </w:r>
      <w:r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 xml:space="preserve">JOURNAL 640 (2001), co-authored with Daniel L. </w:t>
      </w:r>
      <w:proofErr w:type="spellStart"/>
      <w:r w:rsidRPr="00F47BE0">
        <w:rPr>
          <w:rFonts w:ascii="Times New Roman" w:hAnsi="Times New Roman"/>
          <w:sz w:val="24"/>
        </w:rPr>
        <w:t>Rubinfeld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5DE10309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C3E5DE4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Cable Modems and DSL: Broadband Internet Access for Residential Customers</w:t>
      </w:r>
      <w:r w:rsidRPr="00F47BE0">
        <w:rPr>
          <w:rFonts w:ascii="Times New Roman" w:hAnsi="Times New Roman"/>
          <w:sz w:val="24"/>
        </w:rPr>
        <w:t>, 91 AMERICAN ECONOMICS ASSOCIATION</w:t>
      </w:r>
      <w:r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 xml:space="preserve">PAPERS AND PROCEEDINGS 302 (2001), co-authored with Jerry A. Hausman and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1FA4C3B4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EF49BFF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Residential Demand for Broadband Telecommunications and Consumer Access to Unaffiliated Internet Content Providers</w:t>
      </w:r>
      <w:r w:rsidRPr="00F47BE0">
        <w:rPr>
          <w:rFonts w:ascii="Times New Roman" w:hAnsi="Times New Roman"/>
          <w:sz w:val="24"/>
        </w:rPr>
        <w:t>, 18 YALE</w:t>
      </w:r>
      <w:r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 xml:space="preserve">JOURNAL ON REGULATION 1 (2001), co-authored with Jerry A. Hausman and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591143AD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65E2CFA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Determining the Source of Inter-License Synergies in Two-Way Paging Networks</w:t>
      </w:r>
      <w:r w:rsidRPr="00F47BE0">
        <w:rPr>
          <w:rFonts w:ascii="Times New Roman" w:hAnsi="Times New Roman"/>
          <w:sz w:val="24"/>
        </w:rPr>
        <w:t>, 18 JOURNAL OF REGULATORY ECONOMICS</w:t>
      </w:r>
      <w:r>
        <w:rPr>
          <w:rFonts w:ascii="Times New Roman" w:hAnsi="Times New Roman"/>
          <w:sz w:val="24"/>
        </w:rPr>
        <w:t xml:space="preserve"> </w:t>
      </w:r>
      <w:r w:rsidRPr="00F47BE0">
        <w:rPr>
          <w:rFonts w:ascii="Times New Roman" w:hAnsi="Times New Roman"/>
          <w:sz w:val="24"/>
        </w:rPr>
        <w:t>59 (2000).</w:t>
      </w:r>
    </w:p>
    <w:p w14:paraId="65F0203A" w14:textId="77777777" w:rsidR="0041095B" w:rsidRDefault="0041095B" w:rsidP="0041095B">
      <w:pPr>
        <w:pStyle w:val="BodyTextIndent3"/>
        <w:tabs>
          <w:tab w:val="clear" w:pos="1620"/>
          <w:tab w:val="clear" w:pos="4320"/>
          <w:tab w:val="clear" w:pos="5040"/>
        </w:tabs>
        <w:ind w:left="1440"/>
        <w:rPr>
          <w:rFonts w:ascii="Times New Roman" w:hAnsi="Times New Roman"/>
          <w:szCs w:val="24"/>
        </w:rPr>
      </w:pPr>
    </w:p>
    <w:p w14:paraId="48112DC2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lastRenderedPageBreak/>
        <w:t>A General Framework for Competitive Analysis in the Wireless Industry</w:t>
      </w:r>
      <w:r w:rsidRPr="00F47BE0">
        <w:rPr>
          <w:rFonts w:ascii="Times New Roman" w:hAnsi="Times New Roman"/>
          <w:sz w:val="24"/>
        </w:rPr>
        <w:t xml:space="preserve">, 50 HASTINGS LAW REVIEW 1639 (2000), co- authored with J. Gregory </w:t>
      </w:r>
      <w:proofErr w:type="spellStart"/>
      <w:r w:rsidRPr="00F47BE0">
        <w:rPr>
          <w:rFonts w:ascii="Times New Roman" w:hAnsi="Times New Roman"/>
          <w:sz w:val="24"/>
        </w:rPr>
        <w:t>Sidak</w:t>
      </w:r>
      <w:proofErr w:type="spellEnd"/>
      <w:r w:rsidRPr="00F47BE0">
        <w:rPr>
          <w:rFonts w:ascii="Times New Roman" w:hAnsi="Times New Roman"/>
          <w:sz w:val="24"/>
        </w:rPr>
        <w:t xml:space="preserve"> and David </w:t>
      </w:r>
      <w:proofErr w:type="spellStart"/>
      <w:r w:rsidRPr="00F47BE0">
        <w:rPr>
          <w:rFonts w:ascii="Times New Roman" w:hAnsi="Times New Roman"/>
          <w:sz w:val="24"/>
        </w:rPr>
        <w:t>Teece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56153967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747FAAA" w14:textId="77777777" w:rsidR="0041095B" w:rsidRPr="00F47BE0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Capital Raising in Offshore Markets</w:t>
      </w:r>
      <w:r w:rsidRPr="00F47BE0">
        <w:rPr>
          <w:rFonts w:ascii="Times New Roman" w:hAnsi="Times New Roman"/>
          <w:sz w:val="24"/>
        </w:rPr>
        <w:t xml:space="preserve">, 23 JOURNAL OF BUSINESS AND FINANCE 1181 (1999), co-authored with Ian Gray and </w:t>
      </w:r>
      <w:proofErr w:type="spellStart"/>
      <w:r w:rsidRPr="00F47BE0">
        <w:rPr>
          <w:rFonts w:ascii="Times New Roman" w:hAnsi="Times New Roman"/>
          <w:sz w:val="24"/>
        </w:rPr>
        <w:t>Reena</w:t>
      </w:r>
      <w:proofErr w:type="spellEnd"/>
      <w:r w:rsidRPr="00F47BE0">
        <w:rPr>
          <w:rFonts w:ascii="Times New Roman" w:hAnsi="Times New Roman"/>
          <w:sz w:val="24"/>
        </w:rPr>
        <w:t xml:space="preserve"> </w:t>
      </w:r>
      <w:proofErr w:type="spellStart"/>
      <w:r w:rsidRPr="00F47BE0">
        <w:rPr>
          <w:rFonts w:ascii="Times New Roman" w:hAnsi="Times New Roman"/>
          <w:sz w:val="24"/>
        </w:rPr>
        <w:t>Aggarwal</w:t>
      </w:r>
      <w:proofErr w:type="spellEnd"/>
      <w:r w:rsidRPr="00F47BE0">
        <w:rPr>
          <w:rFonts w:ascii="Times New Roman" w:hAnsi="Times New Roman"/>
          <w:sz w:val="24"/>
        </w:rPr>
        <w:t>.</w:t>
      </w:r>
    </w:p>
    <w:p w14:paraId="6F6801DA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41C0DF2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434FB93B" w14:textId="3A0F949C" w:rsidR="0041095B" w:rsidRPr="00574B81" w:rsidRDefault="0041095B" w:rsidP="0041095B">
      <w:pPr>
        <w:ind w:left="0" w:right="3076"/>
        <w:rPr>
          <w:rFonts w:ascii="Times New Roman" w:hAnsi="Times New Roman"/>
          <w:b/>
          <w:sz w:val="24"/>
        </w:rPr>
      </w:pPr>
      <w:r w:rsidRPr="00574B81">
        <w:rPr>
          <w:rFonts w:ascii="Times New Roman" w:hAnsi="Times New Roman"/>
          <w:b/>
          <w:sz w:val="24"/>
        </w:rPr>
        <w:t xml:space="preserve">Expert Testimony Since </w:t>
      </w:r>
      <w:r w:rsidR="006953D4">
        <w:rPr>
          <w:rFonts w:ascii="Times New Roman" w:hAnsi="Times New Roman"/>
          <w:b/>
          <w:sz w:val="24"/>
        </w:rPr>
        <w:t>2010</w:t>
      </w:r>
    </w:p>
    <w:p w14:paraId="6481EEBD" w14:textId="77777777" w:rsidR="0067766D" w:rsidRDefault="0067766D" w:rsidP="00E163B8">
      <w:pPr>
        <w:ind w:left="0" w:right="1440"/>
        <w:rPr>
          <w:rFonts w:ascii="Times New Roman" w:hAnsi="Times New Roman"/>
          <w:sz w:val="24"/>
        </w:rPr>
      </w:pPr>
    </w:p>
    <w:p w14:paraId="59554627" w14:textId="77777777" w:rsidR="00FF163A" w:rsidRDefault="00FF163A" w:rsidP="008678E0">
      <w:pPr>
        <w:widowControl w:val="0"/>
        <w:autoSpaceDE w:val="0"/>
        <w:autoSpaceDN w:val="0"/>
        <w:adjustRightInd w:val="0"/>
        <w:spacing w:after="240"/>
        <w:ind w:left="1440" w:right="1440"/>
        <w:rPr>
          <w:rFonts w:ascii="Times New Roman" w:eastAsia="Calibri" w:hAnsi="Times New Roman"/>
          <w:sz w:val="26"/>
          <w:szCs w:val="26"/>
        </w:rPr>
      </w:pPr>
      <w:proofErr w:type="spellStart"/>
      <w:proofErr w:type="gramStart"/>
      <w:r w:rsidRPr="00FF163A">
        <w:rPr>
          <w:rFonts w:ascii="Times New Roman" w:eastAsia="Calibri" w:hAnsi="Times New Roman"/>
          <w:sz w:val="26"/>
          <w:szCs w:val="26"/>
        </w:rPr>
        <w:t>Manmohan</w:t>
      </w:r>
      <w:proofErr w:type="spellEnd"/>
      <w:r w:rsidRPr="00FF163A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F163A">
        <w:rPr>
          <w:rFonts w:ascii="Times New Roman" w:eastAsia="Calibri" w:hAnsi="Times New Roman"/>
          <w:sz w:val="26"/>
          <w:szCs w:val="26"/>
        </w:rPr>
        <w:t>Dhillon</w:t>
      </w:r>
      <w:proofErr w:type="spellEnd"/>
      <w:r w:rsidRPr="00FF163A">
        <w:rPr>
          <w:rFonts w:ascii="Times New Roman" w:eastAsia="Calibri" w:hAnsi="Times New Roman"/>
          <w:sz w:val="26"/>
          <w:szCs w:val="26"/>
        </w:rPr>
        <w:t xml:space="preserve"> et al. v. Anheus</w:t>
      </w:r>
      <w:bookmarkStart w:id="0" w:name="_GoBack"/>
      <w:bookmarkEnd w:id="0"/>
      <w:r w:rsidRPr="00FF163A">
        <w:rPr>
          <w:rFonts w:ascii="Times New Roman" w:eastAsia="Calibri" w:hAnsi="Times New Roman"/>
          <w:sz w:val="26"/>
          <w:szCs w:val="26"/>
        </w:rPr>
        <w:t>er-Busch, LLC et al. Case No. 14CECG03039 MBS (Ca. Fresno).</w:t>
      </w:r>
      <w:proofErr w:type="gramEnd"/>
    </w:p>
    <w:p w14:paraId="3A1F20F7" w14:textId="37711CB6" w:rsidR="008678E0" w:rsidRPr="008678E0" w:rsidRDefault="008678E0" w:rsidP="008678E0">
      <w:pPr>
        <w:widowControl w:val="0"/>
        <w:autoSpaceDE w:val="0"/>
        <w:autoSpaceDN w:val="0"/>
        <w:adjustRightInd w:val="0"/>
        <w:spacing w:after="240"/>
        <w:ind w:left="1440" w:right="1440"/>
        <w:rPr>
          <w:rFonts w:ascii="Times New Roman" w:eastAsia="Calibri" w:hAnsi="Times New Roman"/>
          <w:sz w:val="26"/>
          <w:szCs w:val="26"/>
        </w:rPr>
      </w:pPr>
      <w:r w:rsidRPr="008678E0">
        <w:rPr>
          <w:rFonts w:ascii="Times New Roman" w:eastAsia="Calibri" w:hAnsi="Times New Roman"/>
          <w:sz w:val="26"/>
          <w:szCs w:val="26"/>
        </w:rPr>
        <w:t>In re Lidoderm Antitrust Litigation</w:t>
      </w:r>
      <w:r>
        <w:rPr>
          <w:rFonts w:ascii="Times New Roman" w:eastAsia="Calibri" w:hAnsi="Times New Roman"/>
          <w:sz w:val="26"/>
          <w:szCs w:val="26"/>
        </w:rPr>
        <w:t xml:space="preserve">, </w:t>
      </w:r>
      <w:r w:rsidRPr="008678E0">
        <w:rPr>
          <w:rFonts w:ascii="Times New Roman" w:eastAsia="Calibri" w:hAnsi="Times New Roman"/>
          <w:sz w:val="26"/>
          <w:szCs w:val="26"/>
        </w:rPr>
        <w:t xml:space="preserve">MDL </w:t>
      </w:r>
      <w:proofErr w:type="spellStart"/>
      <w:r w:rsidRPr="008678E0">
        <w:rPr>
          <w:rFonts w:ascii="Times New Roman" w:eastAsia="Calibri" w:hAnsi="Times New Roman"/>
          <w:sz w:val="26"/>
          <w:szCs w:val="26"/>
        </w:rPr>
        <w:t>D</w:t>
      </w:r>
      <w:r w:rsidR="00D773E0">
        <w:rPr>
          <w:rFonts w:ascii="Times New Roman" w:eastAsia="Calibri" w:hAnsi="Times New Roman"/>
          <w:sz w:val="26"/>
          <w:szCs w:val="26"/>
        </w:rPr>
        <w:t>kt</w:t>
      </w:r>
      <w:proofErr w:type="spellEnd"/>
      <w:r w:rsidR="00D773E0">
        <w:rPr>
          <w:rFonts w:ascii="Times New Roman" w:eastAsia="Calibri" w:hAnsi="Times New Roman"/>
          <w:sz w:val="26"/>
          <w:szCs w:val="26"/>
        </w:rPr>
        <w:t>.</w:t>
      </w:r>
      <w:r w:rsidRPr="008678E0">
        <w:rPr>
          <w:rFonts w:ascii="Times New Roman" w:eastAsia="Calibri" w:hAnsi="Times New Roman"/>
          <w:sz w:val="26"/>
          <w:szCs w:val="26"/>
        </w:rPr>
        <w:t xml:space="preserve"> No. 14-md-02521-WHO</w:t>
      </w:r>
      <w:r>
        <w:rPr>
          <w:rFonts w:ascii="Times New Roman" w:eastAsia="Calibri" w:hAnsi="Times New Roman"/>
          <w:sz w:val="26"/>
          <w:szCs w:val="26"/>
        </w:rPr>
        <w:t xml:space="preserve"> (N.D. Ca.)</w:t>
      </w:r>
    </w:p>
    <w:p w14:paraId="3A4E016D" w14:textId="651058B9" w:rsidR="00001AE0" w:rsidRDefault="00001AE0" w:rsidP="00693E2D">
      <w:pPr>
        <w:widowControl w:val="0"/>
        <w:autoSpaceDE w:val="0"/>
        <w:autoSpaceDN w:val="0"/>
        <w:adjustRightInd w:val="0"/>
        <w:spacing w:after="240"/>
        <w:ind w:left="1440" w:right="1440"/>
        <w:rPr>
          <w:rFonts w:ascii="Times New Roman" w:eastAsia="Calibri" w:hAnsi="Times New Roman"/>
          <w:sz w:val="26"/>
          <w:szCs w:val="26"/>
        </w:rPr>
      </w:pPr>
      <w:proofErr w:type="gramStart"/>
      <w:r>
        <w:rPr>
          <w:rFonts w:ascii="Times New Roman" w:eastAsia="Calibri" w:hAnsi="Times New Roman"/>
          <w:sz w:val="26"/>
          <w:szCs w:val="26"/>
        </w:rPr>
        <w:t>Maxon Hyundai Mazda et al. v. Carfax Inc., Case No.</w:t>
      </w:r>
      <w:proofErr w:type="gramEnd"/>
      <w:r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>
        <w:rPr>
          <w:rFonts w:ascii="Times New Roman" w:eastAsia="Calibri" w:hAnsi="Times New Roman"/>
          <w:sz w:val="26"/>
          <w:szCs w:val="26"/>
        </w:rPr>
        <w:t>CV 2680 (AJN) (RLE) (S.D.</w:t>
      </w:r>
      <w:r w:rsidR="00C667C3">
        <w:rPr>
          <w:rFonts w:ascii="Times New Roman" w:eastAsia="Calibri" w:hAnsi="Times New Roman"/>
          <w:sz w:val="26"/>
          <w:szCs w:val="26"/>
        </w:rPr>
        <w:t xml:space="preserve"> </w:t>
      </w:r>
      <w:r>
        <w:rPr>
          <w:rFonts w:ascii="Times New Roman" w:eastAsia="Calibri" w:hAnsi="Times New Roman"/>
          <w:sz w:val="26"/>
          <w:szCs w:val="26"/>
        </w:rPr>
        <w:t>N.Y.).</w:t>
      </w:r>
      <w:proofErr w:type="gramEnd"/>
      <w:r>
        <w:rPr>
          <w:rFonts w:ascii="Times New Roman" w:eastAsia="Calibri" w:hAnsi="Times New Roman"/>
          <w:sz w:val="26"/>
          <w:szCs w:val="26"/>
        </w:rPr>
        <w:t xml:space="preserve"> </w:t>
      </w:r>
    </w:p>
    <w:p w14:paraId="0A57003C" w14:textId="77777777" w:rsidR="00693E2D" w:rsidRDefault="00693E2D" w:rsidP="00693E2D">
      <w:pPr>
        <w:widowControl w:val="0"/>
        <w:autoSpaceDE w:val="0"/>
        <w:autoSpaceDN w:val="0"/>
        <w:adjustRightInd w:val="0"/>
        <w:spacing w:after="240"/>
        <w:ind w:left="1440" w:right="1440"/>
        <w:rPr>
          <w:rFonts w:ascii="Times" w:eastAsia="Calibri" w:hAnsi="Times" w:cs="Times"/>
          <w:sz w:val="24"/>
          <w:szCs w:val="24"/>
        </w:rPr>
      </w:pPr>
      <w:r>
        <w:rPr>
          <w:rFonts w:ascii="Times New Roman" w:eastAsia="Calibri" w:hAnsi="Times New Roman"/>
          <w:sz w:val="26"/>
          <w:szCs w:val="26"/>
        </w:rPr>
        <w:t xml:space="preserve">Philip R. Loy and Sharon Loy v. </w:t>
      </w:r>
      <w:proofErr w:type="spellStart"/>
      <w:r>
        <w:rPr>
          <w:rFonts w:ascii="Times New Roman" w:eastAsia="Calibri" w:hAnsi="Times New Roman"/>
          <w:sz w:val="26"/>
          <w:szCs w:val="26"/>
        </w:rPr>
        <w:t>Womble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Carlyle </w:t>
      </w:r>
      <w:proofErr w:type="spellStart"/>
      <w:r>
        <w:rPr>
          <w:rFonts w:ascii="Times New Roman" w:eastAsia="Calibri" w:hAnsi="Times New Roman"/>
          <w:sz w:val="26"/>
          <w:szCs w:val="26"/>
        </w:rPr>
        <w:t>Sandridge</w:t>
      </w:r>
      <w:proofErr w:type="spellEnd"/>
      <w:r>
        <w:rPr>
          <w:rFonts w:ascii="Times New Roman" w:eastAsia="Calibri" w:hAnsi="Times New Roman"/>
          <w:sz w:val="26"/>
          <w:szCs w:val="26"/>
        </w:rPr>
        <w:t xml:space="preserve"> &amp; Rice, et al., Case No. 2014-cv-254012 (Ga. Super.).</w:t>
      </w:r>
    </w:p>
    <w:p w14:paraId="2237275C" w14:textId="240C2B10" w:rsidR="002E06E2" w:rsidRDefault="002E06E2" w:rsidP="0067766D">
      <w:pPr>
        <w:ind w:left="1440" w:righ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In re </w:t>
      </w:r>
      <w:proofErr w:type="spellStart"/>
      <w:r>
        <w:rPr>
          <w:rFonts w:ascii="Times New Roman" w:hAnsi="Times New Roman"/>
          <w:sz w:val="24"/>
        </w:rPr>
        <w:t>MyFord</w:t>
      </w:r>
      <w:proofErr w:type="spellEnd"/>
      <w:r>
        <w:rPr>
          <w:rFonts w:ascii="Times New Roman" w:hAnsi="Times New Roman"/>
          <w:sz w:val="24"/>
        </w:rPr>
        <w:t xml:space="preserve"> Touch Consumer Litigation, </w:t>
      </w:r>
      <w:r w:rsidRPr="002E06E2">
        <w:rPr>
          <w:rFonts w:ascii="Times New Roman" w:hAnsi="Times New Roman"/>
          <w:sz w:val="24"/>
        </w:rPr>
        <w:t>Case No. 13-cv-3072-EMC</w:t>
      </w:r>
      <w:r>
        <w:rPr>
          <w:rFonts w:ascii="Times New Roman" w:hAnsi="Times New Roman"/>
          <w:sz w:val="24"/>
        </w:rPr>
        <w:t xml:space="preserve"> (N.D. Ca.).</w:t>
      </w:r>
      <w:proofErr w:type="gramEnd"/>
    </w:p>
    <w:p w14:paraId="2E315212" w14:textId="77777777" w:rsidR="006E28B3" w:rsidRDefault="006E28B3" w:rsidP="0067766D">
      <w:pPr>
        <w:ind w:left="1440" w:right="1440"/>
        <w:rPr>
          <w:rFonts w:ascii="Times New Roman" w:hAnsi="Times New Roman"/>
          <w:sz w:val="24"/>
        </w:rPr>
      </w:pPr>
    </w:p>
    <w:p w14:paraId="3526460B" w14:textId="36D81288" w:rsidR="006E28B3" w:rsidRDefault="006E28B3" w:rsidP="0078230C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Sun Life Assurance Company of Canada v. U.S. Bank National Association, Case No. </w:t>
      </w:r>
      <w:r w:rsidR="0078230C" w:rsidRPr="0078230C">
        <w:rPr>
          <w:rFonts w:ascii="Times New Roman" w:hAnsi="Times New Roman"/>
          <w:sz w:val="24"/>
        </w:rPr>
        <w:t>NO. 2:14-cv-04703-SJF-GRB</w:t>
      </w:r>
      <w:r w:rsidR="003730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(E.D. N.Y.).</w:t>
      </w:r>
    </w:p>
    <w:p w14:paraId="11A7E4B6" w14:textId="77777777" w:rsidR="002E06E2" w:rsidRDefault="002E06E2" w:rsidP="0067766D">
      <w:pPr>
        <w:ind w:left="1440" w:right="1440"/>
        <w:rPr>
          <w:rFonts w:ascii="Times New Roman" w:hAnsi="Times New Roman"/>
          <w:sz w:val="24"/>
        </w:rPr>
      </w:pPr>
    </w:p>
    <w:p w14:paraId="37A66CCB" w14:textId="434D8D83" w:rsidR="002058AC" w:rsidRDefault="002058AC" w:rsidP="002058AC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Sun Life Assurance Company of Canada v. U.S. Bank National Association and Larry Bryan, Case No.</w:t>
      </w:r>
      <w:r w:rsidRPr="00CC4BB5">
        <w:rPr>
          <w:rFonts w:ascii="Times New Roman" w:hAnsi="Times New Roman"/>
          <w:sz w:val="24"/>
        </w:rPr>
        <w:t xml:space="preserve"> </w:t>
      </w:r>
      <w:r w:rsidRPr="00CC4BB5">
        <w:rPr>
          <w:rFonts w:ascii="Times New Roman" w:hAnsi="Times New Roman"/>
          <w:bCs/>
          <w:sz w:val="24"/>
        </w:rPr>
        <w:t xml:space="preserve">14-CIV-62610-BLOOM/VALLE </w:t>
      </w:r>
      <w:r>
        <w:rPr>
          <w:rFonts w:ascii="Times New Roman" w:hAnsi="Times New Roman"/>
          <w:sz w:val="24"/>
        </w:rPr>
        <w:t>(S.D. Fl.).</w:t>
      </w:r>
    </w:p>
    <w:p w14:paraId="07DF5E68" w14:textId="77777777" w:rsidR="00066A5F" w:rsidRDefault="00066A5F" w:rsidP="002058AC">
      <w:pPr>
        <w:ind w:left="1440" w:right="1440"/>
        <w:rPr>
          <w:rFonts w:ascii="Times New Roman" w:hAnsi="Times New Roman"/>
          <w:sz w:val="24"/>
        </w:rPr>
      </w:pPr>
    </w:p>
    <w:p w14:paraId="1023F706" w14:textId="73A700AF" w:rsidR="00066A5F" w:rsidRPr="00066A5F" w:rsidRDefault="00066A5F" w:rsidP="00066A5F">
      <w:pPr>
        <w:ind w:left="1440" w:right="1440"/>
        <w:rPr>
          <w:rFonts w:ascii="Times New Roman" w:hAnsi="Times New Roman"/>
          <w:sz w:val="24"/>
        </w:rPr>
      </w:pPr>
      <w:r w:rsidRPr="00066A5F">
        <w:rPr>
          <w:rFonts w:ascii="Times New Roman" w:hAnsi="Times New Roman"/>
          <w:sz w:val="24"/>
        </w:rPr>
        <w:t>In the Matter of</w:t>
      </w:r>
      <w:r>
        <w:rPr>
          <w:rFonts w:ascii="Times New Roman" w:hAnsi="Times New Roman"/>
          <w:sz w:val="24"/>
        </w:rPr>
        <w:t xml:space="preserve"> </w:t>
      </w:r>
      <w:r w:rsidRPr="00066A5F">
        <w:rPr>
          <w:rFonts w:ascii="Times New Roman" w:hAnsi="Times New Roman"/>
          <w:sz w:val="24"/>
        </w:rPr>
        <w:t>Flat Wireless, LLC, for and on behalf of its Operating Subsidiaries,</w:t>
      </w:r>
      <w:r>
        <w:rPr>
          <w:rFonts w:ascii="Times New Roman" w:hAnsi="Times New Roman"/>
          <w:sz w:val="24"/>
        </w:rPr>
        <w:t xml:space="preserve"> </w:t>
      </w:r>
      <w:r w:rsidRPr="00066A5F">
        <w:rPr>
          <w:rFonts w:ascii="Times New Roman" w:hAnsi="Times New Roman"/>
          <w:sz w:val="24"/>
        </w:rPr>
        <w:t>v.</w:t>
      </w:r>
      <w:r>
        <w:rPr>
          <w:rFonts w:ascii="Times New Roman" w:hAnsi="Times New Roman"/>
          <w:sz w:val="24"/>
        </w:rPr>
        <w:t xml:space="preserve"> </w:t>
      </w:r>
      <w:proofErr w:type="spellStart"/>
      <w:r w:rsidRPr="00066A5F">
        <w:rPr>
          <w:rFonts w:ascii="Times New Roman" w:hAnsi="Times New Roman"/>
          <w:sz w:val="24"/>
        </w:rPr>
        <w:t>Cellco</w:t>
      </w:r>
      <w:proofErr w:type="spellEnd"/>
      <w:r w:rsidRPr="00066A5F">
        <w:rPr>
          <w:rFonts w:ascii="Times New Roman" w:hAnsi="Times New Roman"/>
          <w:sz w:val="24"/>
        </w:rPr>
        <w:t xml:space="preserve"> Partnership d</w:t>
      </w:r>
      <w:r w:rsidRPr="008C0210">
        <w:rPr>
          <w:rFonts w:ascii="Times New Roman" w:hAnsi="Times New Roman"/>
          <w:sz w:val="24"/>
          <w:szCs w:val="24"/>
        </w:rPr>
        <w:t xml:space="preserve">/b/a Verizon Wireless, and its Operating Subsidiaries, </w:t>
      </w:r>
      <w:r w:rsidRPr="008C0210">
        <w:rPr>
          <w:rFonts w:ascii="Times New Roman" w:eastAsia="Times New Roman" w:hAnsi="Times New Roman"/>
          <w:sz w:val="24"/>
          <w:szCs w:val="24"/>
        </w:rPr>
        <w:t xml:space="preserve">File No. </w:t>
      </w:r>
      <w:proofErr w:type="gramStart"/>
      <w:r w:rsidRPr="008C0210">
        <w:rPr>
          <w:rFonts w:ascii="Times New Roman" w:eastAsia="Times New Roman" w:hAnsi="Times New Roman"/>
          <w:sz w:val="24"/>
          <w:szCs w:val="24"/>
        </w:rPr>
        <w:t>EB-15-MD-005 (</w:t>
      </w:r>
      <w:r w:rsidR="00014169">
        <w:rPr>
          <w:rFonts w:ascii="Times New Roman" w:hAnsi="Times New Roman"/>
          <w:sz w:val="24"/>
        </w:rPr>
        <w:t xml:space="preserve">Federal </w:t>
      </w:r>
      <w:r w:rsidR="00014169" w:rsidRPr="005239B8">
        <w:rPr>
          <w:rFonts w:ascii="Times New Roman" w:hAnsi="Times New Roman"/>
          <w:sz w:val="24"/>
        </w:rPr>
        <w:t>Communications</w:t>
      </w:r>
      <w:r w:rsidR="00014169">
        <w:rPr>
          <w:rFonts w:ascii="Times New Roman" w:hAnsi="Times New Roman"/>
          <w:sz w:val="24"/>
        </w:rPr>
        <w:t xml:space="preserve"> </w:t>
      </w:r>
      <w:r w:rsidR="00014169" w:rsidRPr="005239B8">
        <w:rPr>
          <w:rFonts w:ascii="Times New Roman" w:hAnsi="Times New Roman"/>
          <w:sz w:val="24"/>
        </w:rPr>
        <w:t>Commission</w:t>
      </w:r>
      <w:r w:rsidRPr="008C0210">
        <w:rPr>
          <w:rFonts w:ascii="Times New Roman" w:eastAsia="Times New Roman" w:hAnsi="Times New Roman"/>
          <w:sz w:val="24"/>
          <w:szCs w:val="24"/>
        </w:rPr>
        <w:t>).</w:t>
      </w:r>
      <w:proofErr w:type="gramEnd"/>
    </w:p>
    <w:p w14:paraId="1592B13F" w14:textId="77777777" w:rsidR="002058AC" w:rsidRDefault="002058AC" w:rsidP="0067766D">
      <w:pPr>
        <w:ind w:left="1440" w:right="1440"/>
        <w:rPr>
          <w:rFonts w:ascii="Times New Roman" w:hAnsi="Times New Roman"/>
          <w:sz w:val="24"/>
        </w:rPr>
      </w:pPr>
    </w:p>
    <w:p w14:paraId="07C71BD5" w14:textId="3313CD32" w:rsidR="00674B11" w:rsidRDefault="00674B11" w:rsidP="0067766D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Omni Healthcare et al. v. Health First Inc. et al, Case No. </w:t>
      </w:r>
      <w:r w:rsidRPr="00674B11">
        <w:rPr>
          <w:rFonts w:ascii="Times New Roman" w:hAnsi="Times New Roman"/>
          <w:sz w:val="24"/>
        </w:rPr>
        <w:t>6:13-CV-01509-RBD-DAB</w:t>
      </w:r>
      <w:r>
        <w:rPr>
          <w:rFonts w:ascii="Times New Roman" w:hAnsi="Times New Roman"/>
          <w:sz w:val="24"/>
        </w:rPr>
        <w:t xml:space="preserve"> (M.D. Fla.).</w:t>
      </w:r>
    </w:p>
    <w:p w14:paraId="7C8373FF" w14:textId="77777777" w:rsidR="00674B11" w:rsidRDefault="00674B11" w:rsidP="0067766D">
      <w:pPr>
        <w:ind w:left="1440" w:right="1440"/>
        <w:rPr>
          <w:rFonts w:ascii="Times New Roman" w:hAnsi="Times New Roman"/>
          <w:sz w:val="24"/>
        </w:rPr>
      </w:pPr>
    </w:p>
    <w:p w14:paraId="1C6BFAC3" w14:textId="38EDB0E4" w:rsidR="007A23F4" w:rsidRDefault="007A23F4" w:rsidP="0067766D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Schuylkill Health System et al. v. Cardinal Health 200, LLC &amp; Owens &amp; Minor Distribution, Inc., Case No. 12-cv-07065-JS (E.D. Pa.).</w:t>
      </w:r>
    </w:p>
    <w:p w14:paraId="757FC355" w14:textId="77777777" w:rsidR="007A23F4" w:rsidRDefault="007A23F4" w:rsidP="0067766D">
      <w:pPr>
        <w:ind w:left="1440" w:right="1440"/>
        <w:rPr>
          <w:rFonts w:ascii="Times New Roman" w:hAnsi="Times New Roman"/>
          <w:sz w:val="24"/>
        </w:rPr>
      </w:pPr>
    </w:p>
    <w:p w14:paraId="5BFE09AA" w14:textId="68BB35EB" w:rsidR="00E56BEE" w:rsidRDefault="00E56BEE" w:rsidP="0067766D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Meda Pharmaceuticals Inc. v. Apotex, </w:t>
      </w:r>
      <w:proofErr w:type="spellStart"/>
      <w:r>
        <w:rPr>
          <w:rFonts w:ascii="Times New Roman" w:hAnsi="Times New Roman"/>
          <w:sz w:val="24"/>
        </w:rPr>
        <w:t>Inc</w:t>
      </w:r>
      <w:proofErr w:type="spellEnd"/>
      <w:r>
        <w:rPr>
          <w:rFonts w:ascii="Times New Roman" w:hAnsi="Times New Roman"/>
          <w:sz w:val="24"/>
        </w:rPr>
        <w:t xml:space="preserve"> and Apotex Corp., Case No. 01-14-0001-6315 (Am. Arbitration </w:t>
      </w:r>
      <w:proofErr w:type="spellStart"/>
      <w:r>
        <w:rPr>
          <w:rFonts w:ascii="Times New Roman" w:hAnsi="Times New Roman"/>
          <w:sz w:val="24"/>
        </w:rPr>
        <w:t>Ass’n</w:t>
      </w:r>
      <w:proofErr w:type="spellEnd"/>
      <w:r>
        <w:rPr>
          <w:rFonts w:ascii="Times New Roman" w:hAnsi="Times New Roman"/>
          <w:sz w:val="24"/>
        </w:rPr>
        <w:t>).</w:t>
      </w:r>
    </w:p>
    <w:p w14:paraId="3BC5941A" w14:textId="77777777" w:rsidR="00E56BEE" w:rsidRDefault="00E56BEE" w:rsidP="0067766D">
      <w:pPr>
        <w:ind w:left="1440" w:right="1440"/>
        <w:rPr>
          <w:rFonts w:ascii="Times New Roman" w:hAnsi="Times New Roman"/>
          <w:sz w:val="24"/>
        </w:rPr>
      </w:pPr>
    </w:p>
    <w:p w14:paraId="5C7C3612" w14:textId="6F555FA4" w:rsidR="00A07001" w:rsidRDefault="00A07001" w:rsidP="0067766D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Mark S. Wallach, et al v. Eaton Corporation, et al, </w:t>
      </w:r>
      <w:proofErr w:type="gramStart"/>
      <w:r>
        <w:rPr>
          <w:rFonts w:ascii="Times New Roman" w:hAnsi="Times New Roman"/>
          <w:sz w:val="24"/>
        </w:rPr>
        <w:t>Case No. 10-260-SLR</w:t>
      </w:r>
      <w:proofErr w:type="gramEnd"/>
      <w:r>
        <w:rPr>
          <w:rFonts w:ascii="Times New Roman" w:hAnsi="Times New Roman"/>
          <w:sz w:val="24"/>
        </w:rPr>
        <w:t xml:space="preserve"> (D. Del.).</w:t>
      </w:r>
    </w:p>
    <w:p w14:paraId="243348CD" w14:textId="77777777" w:rsidR="00A07001" w:rsidRDefault="00A07001" w:rsidP="0067766D">
      <w:pPr>
        <w:ind w:left="1440" w:right="1440"/>
        <w:rPr>
          <w:rFonts w:ascii="Times New Roman" w:hAnsi="Times New Roman"/>
          <w:sz w:val="24"/>
        </w:rPr>
      </w:pPr>
    </w:p>
    <w:p w14:paraId="67B0AE7C" w14:textId="0A736849" w:rsidR="00FF1F8F" w:rsidRDefault="00177636" w:rsidP="0067766D">
      <w:pPr>
        <w:ind w:left="1440" w:right="1440"/>
        <w:rPr>
          <w:rFonts w:ascii="Times New Roman" w:hAnsi="Times New Roman"/>
          <w:sz w:val="24"/>
        </w:rPr>
      </w:pPr>
      <w:proofErr w:type="gramStart"/>
      <w:r w:rsidRPr="00177636">
        <w:rPr>
          <w:rFonts w:ascii="Times New Roman" w:hAnsi="Times New Roman"/>
          <w:sz w:val="24"/>
        </w:rPr>
        <w:t>STB Ex Parte No. 722 Railroad Revenue Adequacy</w:t>
      </w:r>
      <w:r w:rsidR="009B648F">
        <w:rPr>
          <w:rFonts w:ascii="Times New Roman" w:hAnsi="Times New Roman"/>
          <w:sz w:val="24"/>
        </w:rPr>
        <w:t xml:space="preserve"> (</w:t>
      </w:r>
      <w:r w:rsidRPr="00177636">
        <w:rPr>
          <w:rFonts w:ascii="Times New Roman" w:hAnsi="Times New Roman"/>
          <w:sz w:val="24"/>
        </w:rPr>
        <w:t>Surface Transportation Board</w:t>
      </w:r>
      <w:r w:rsidR="009B648F">
        <w:rPr>
          <w:rFonts w:ascii="Times New Roman" w:hAnsi="Times New Roman"/>
          <w:sz w:val="24"/>
        </w:rPr>
        <w:t>).</w:t>
      </w:r>
      <w:proofErr w:type="gramEnd"/>
    </w:p>
    <w:p w14:paraId="0022C57C" w14:textId="77777777" w:rsidR="002A33D3" w:rsidRDefault="002A33D3" w:rsidP="0067766D">
      <w:pPr>
        <w:ind w:left="1440" w:right="1440"/>
        <w:rPr>
          <w:rFonts w:ascii="Times New Roman" w:hAnsi="Times New Roman"/>
          <w:sz w:val="24"/>
        </w:rPr>
      </w:pPr>
    </w:p>
    <w:p w14:paraId="50FED1E1" w14:textId="35B6D2EA" w:rsidR="002A33D3" w:rsidRDefault="002A33D3" w:rsidP="0067766D">
      <w:pPr>
        <w:ind w:left="1440" w:right="1440"/>
        <w:rPr>
          <w:rFonts w:ascii="Times New Roman" w:hAnsi="Times New Roman"/>
          <w:sz w:val="24"/>
        </w:rPr>
      </w:pPr>
      <w:r w:rsidRPr="002A33D3">
        <w:rPr>
          <w:rFonts w:ascii="Times New Roman" w:hAnsi="Times New Roman"/>
          <w:sz w:val="24"/>
        </w:rPr>
        <w:t xml:space="preserve">In the Matter of 2014 Quadrennial Regulatory Review – Review of the Commission’s Broadcast Ownership Rules and Other Rules Adopted Pursuant to Section 202 of the Telecommunications Act of 1996, MB Docket No. 14-50 </w:t>
      </w:r>
      <w:r w:rsidR="009B648F">
        <w:rPr>
          <w:rFonts w:ascii="Times New Roman" w:hAnsi="Times New Roman"/>
          <w:sz w:val="24"/>
        </w:rPr>
        <w:t>(</w:t>
      </w:r>
      <w:r w:rsidRPr="002A33D3">
        <w:rPr>
          <w:rFonts w:ascii="Times New Roman" w:hAnsi="Times New Roman"/>
          <w:sz w:val="24"/>
        </w:rPr>
        <w:t>Federal Communications Commission</w:t>
      </w:r>
      <w:r w:rsidR="009B648F">
        <w:rPr>
          <w:rFonts w:ascii="Times New Roman" w:hAnsi="Times New Roman"/>
          <w:sz w:val="24"/>
        </w:rPr>
        <w:t>)</w:t>
      </w:r>
      <w:r w:rsidRPr="002A33D3">
        <w:rPr>
          <w:rFonts w:ascii="Times New Roman" w:hAnsi="Times New Roman"/>
          <w:sz w:val="24"/>
        </w:rPr>
        <w:t>.</w:t>
      </w:r>
    </w:p>
    <w:p w14:paraId="5AC6888B" w14:textId="77777777" w:rsidR="00177636" w:rsidRDefault="00177636" w:rsidP="0067766D">
      <w:pPr>
        <w:ind w:left="1440" w:right="1440"/>
        <w:rPr>
          <w:rFonts w:ascii="Times New Roman" w:hAnsi="Times New Roman"/>
          <w:sz w:val="24"/>
        </w:rPr>
      </w:pPr>
    </w:p>
    <w:p w14:paraId="0D7122A0" w14:textId="01DCD8E3" w:rsidR="00B27E45" w:rsidRDefault="00B27E45" w:rsidP="0067766D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Lindsay Kamakahi and Justine Levy, et al v. American Society for Reproductive Medicine and Society for Assisted Reproductive Technology, Case No.: 3:11-CV-1781 JCS (N.D. Ca.).</w:t>
      </w:r>
    </w:p>
    <w:p w14:paraId="484A1DB4" w14:textId="77777777" w:rsidR="00B27E45" w:rsidRDefault="00B27E45" w:rsidP="0067766D">
      <w:pPr>
        <w:ind w:left="1440" w:right="1440"/>
        <w:rPr>
          <w:rFonts w:ascii="Times New Roman" w:hAnsi="Times New Roman"/>
          <w:sz w:val="24"/>
        </w:rPr>
      </w:pPr>
    </w:p>
    <w:p w14:paraId="5E626A77" w14:textId="77777777" w:rsidR="008E1DA9" w:rsidRDefault="008E1DA9" w:rsidP="0067766D">
      <w:pPr>
        <w:ind w:left="1440" w:right="14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Salud</w:t>
      </w:r>
      <w:proofErr w:type="spellEnd"/>
      <w:r>
        <w:rPr>
          <w:rFonts w:ascii="Times New Roman" w:hAnsi="Times New Roman"/>
          <w:sz w:val="24"/>
        </w:rPr>
        <w:t xml:space="preserve"> Services, Inc. et al v. Caterpillar, Inc., </w:t>
      </w:r>
      <w:r w:rsidRPr="008E1DA9">
        <w:rPr>
          <w:rFonts w:ascii="Times New Roman" w:hAnsi="Times New Roman"/>
          <w:sz w:val="24"/>
        </w:rPr>
        <w:t>Case No.: 1:12-cv-23927</w:t>
      </w:r>
      <w:r>
        <w:rPr>
          <w:rFonts w:ascii="Times New Roman" w:hAnsi="Times New Roman"/>
          <w:sz w:val="24"/>
        </w:rPr>
        <w:t xml:space="preserve"> (S.D. Fl.).</w:t>
      </w:r>
    </w:p>
    <w:p w14:paraId="009B3C8A" w14:textId="77777777" w:rsidR="008E1DA9" w:rsidRDefault="008E1DA9" w:rsidP="0067766D">
      <w:pPr>
        <w:ind w:left="1440" w:right="1440"/>
        <w:rPr>
          <w:rFonts w:ascii="Times New Roman" w:hAnsi="Times New Roman"/>
          <w:sz w:val="24"/>
        </w:rPr>
      </w:pPr>
    </w:p>
    <w:p w14:paraId="5E6E1D6C" w14:textId="77777777" w:rsidR="00382E33" w:rsidRDefault="00382E33" w:rsidP="0067766D">
      <w:pPr>
        <w:ind w:left="1440" w:right="144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Gnanh</w:t>
      </w:r>
      <w:proofErr w:type="spellEnd"/>
      <w:r>
        <w:rPr>
          <w:rFonts w:ascii="Times New Roman" w:hAnsi="Times New Roman"/>
          <w:sz w:val="24"/>
        </w:rPr>
        <w:t xml:space="preserve"> Nora </w:t>
      </w:r>
      <w:proofErr w:type="spellStart"/>
      <w:r>
        <w:rPr>
          <w:rFonts w:ascii="Times New Roman" w:hAnsi="Times New Roman"/>
          <w:sz w:val="24"/>
        </w:rPr>
        <w:t>Krouch</w:t>
      </w:r>
      <w:proofErr w:type="spellEnd"/>
      <w:r>
        <w:rPr>
          <w:rFonts w:ascii="Times New Roman" w:hAnsi="Times New Roman"/>
          <w:sz w:val="24"/>
        </w:rPr>
        <w:t xml:space="preserve"> v. Wal-Mart Stores, Inc., Case No. </w:t>
      </w:r>
      <w:proofErr w:type="gramStart"/>
      <w:r>
        <w:rPr>
          <w:rFonts w:ascii="Times New Roman" w:hAnsi="Times New Roman"/>
          <w:sz w:val="24"/>
        </w:rPr>
        <w:t>CV-12-2217 (N.D. Ca.).</w:t>
      </w:r>
      <w:proofErr w:type="gramEnd"/>
    </w:p>
    <w:p w14:paraId="416BA748" w14:textId="77777777" w:rsidR="00382E33" w:rsidRDefault="00382E33" w:rsidP="0067766D">
      <w:pPr>
        <w:ind w:left="1440" w:right="1440"/>
        <w:rPr>
          <w:rFonts w:ascii="Times New Roman" w:hAnsi="Times New Roman"/>
          <w:sz w:val="24"/>
        </w:rPr>
      </w:pPr>
    </w:p>
    <w:p w14:paraId="59FD3B70" w14:textId="77777777" w:rsidR="0067766D" w:rsidRDefault="0067766D" w:rsidP="0067766D">
      <w:pPr>
        <w:ind w:left="1440" w:righ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In the Matter of </w:t>
      </w:r>
      <w:r w:rsidRPr="0067766D">
        <w:rPr>
          <w:rFonts w:ascii="Times New Roman" w:hAnsi="Times New Roman"/>
          <w:sz w:val="24"/>
        </w:rPr>
        <w:t xml:space="preserve">Petition for </w:t>
      </w:r>
      <w:r>
        <w:rPr>
          <w:rFonts w:ascii="Times New Roman" w:hAnsi="Times New Roman"/>
          <w:sz w:val="24"/>
        </w:rPr>
        <w:t xml:space="preserve">Rulemaking to Eliminate the Sports Blackout Rule, </w:t>
      </w:r>
      <w:r w:rsidRPr="0067766D">
        <w:rPr>
          <w:rFonts w:ascii="Times New Roman" w:hAnsi="Times New Roman"/>
          <w:sz w:val="24"/>
        </w:rPr>
        <w:t>MB Docket No. 12-3</w:t>
      </w:r>
      <w:r w:rsidR="00E912C6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Federal Communications Commission</w:t>
      </w:r>
      <w:r w:rsidR="00E912C6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  <w:proofErr w:type="gramEnd"/>
    </w:p>
    <w:p w14:paraId="62DE2010" w14:textId="77777777" w:rsidR="0067766D" w:rsidRDefault="0067766D" w:rsidP="0041095B">
      <w:pPr>
        <w:ind w:left="1440" w:right="1440"/>
        <w:rPr>
          <w:rFonts w:ascii="Times New Roman" w:hAnsi="Times New Roman"/>
          <w:sz w:val="24"/>
        </w:rPr>
      </w:pPr>
    </w:p>
    <w:p w14:paraId="7E80E09F" w14:textId="77777777" w:rsidR="00F3431C" w:rsidRDefault="00F3431C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In the Matter of Review of Wholesale Services and Associated Policies, </w:t>
      </w:r>
      <w:r w:rsidRPr="00F3431C">
        <w:rPr>
          <w:rFonts w:ascii="Times New Roman" w:hAnsi="Times New Roman"/>
          <w:sz w:val="24"/>
        </w:rPr>
        <w:t>File No. 8663-C12-201313601</w:t>
      </w:r>
      <w:r w:rsidR="00815F1A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Canadian Radio-Television and Telecommunications Commission</w:t>
      </w:r>
      <w:r w:rsidR="00815F1A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.</w:t>
      </w:r>
      <w:proofErr w:type="gramEnd"/>
    </w:p>
    <w:p w14:paraId="313639A9" w14:textId="77777777" w:rsidR="00F3431C" w:rsidRDefault="00F3431C" w:rsidP="0041095B">
      <w:pPr>
        <w:ind w:left="1440" w:right="1440"/>
        <w:rPr>
          <w:rFonts w:ascii="Times New Roman" w:hAnsi="Times New Roman"/>
          <w:sz w:val="24"/>
        </w:rPr>
      </w:pPr>
    </w:p>
    <w:p w14:paraId="084ED2A7" w14:textId="77777777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9E354D">
        <w:rPr>
          <w:rFonts w:ascii="Times New Roman" w:hAnsi="Times New Roman"/>
          <w:sz w:val="24"/>
        </w:rPr>
        <w:t xml:space="preserve">Crafting a Successful Incentive Auction: Stakeholders’ Perspectives </w:t>
      </w:r>
      <w:r w:rsidR="00454CB9">
        <w:rPr>
          <w:rFonts w:ascii="Times New Roman" w:hAnsi="Times New Roman"/>
          <w:sz w:val="24"/>
        </w:rPr>
        <w:t>(</w:t>
      </w:r>
      <w:r w:rsidR="00454CB9" w:rsidRPr="009E354D">
        <w:rPr>
          <w:rFonts w:ascii="Times New Roman" w:hAnsi="Times New Roman"/>
          <w:sz w:val="24"/>
        </w:rPr>
        <w:t>U.S. Senate, Committee on Commer</w:t>
      </w:r>
      <w:r w:rsidR="00454CB9">
        <w:rPr>
          <w:rFonts w:ascii="Times New Roman" w:hAnsi="Times New Roman"/>
          <w:sz w:val="24"/>
        </w:rPr>
        <w:t>ce, Science, and Transportation)</w:t>
      </w:r>
      <w:r w:rsidRPr="009E354D">
        <w:rPr>
          <w:rFonts w:ascii="Times New Roman" w:hAnsi="Times New Roman"/>
          <w:sz w:val="24"/>
        </w:rPr>
        <w:t>.</w:t>
      </w:r>
    </w:p>
    <w:p w14:paraId="52F4045E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65870B9" w14:textId="77777777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spellStart"/>
      <w:r w:rsidRPr="009E354D">
        <w:rPr>
          <w:rFonts w:ascii="Times New Roman" w:hAnsi="Times New Roman"/>
          <w:sz w:val="24"/>
        </w:rPr>
        <w:t>Altergy</w:t>
      </w:r>
      <w:proofErr w:type="spellEnd"/>
      <w:r w:rsidRPr="009E354D">
        <w:rPr>
          <w:rFonts w:ascii="Times New Roman" w:hAnsi="Times New Roman"/>
          <w:sz w:val="24"/>
        </w:rPr>
        <w:t xml:space="preserve"> Systems v. </w:t>
      </w:r>
      <w:proofErr w:type="spellStart"/>
      <w:r w:rsidRPr="009E354D">
        <w:rPr>
          <w:rFonts w:ascii="Times New Roman" w:hAnsi="Times New Roman"/>
          <w:sz w:val="24"/>
        </w:rPr>
        <w:t>Enersys</w:t>
      </w:r>
      <w:proofErr w:type="spellEnd"/>
      <w:r w:rsidRPr="009E354D">
        <w:rPr>
          <w:rFonts w:ascii="Times New Roman" w:hAnsi="Times New Roman"/>
          <w:sz w:val="24"/>
        </w:rPr>
        <w:t xml:space="preserve"> Delaware, Inc., Case No. 74-198-Y-001772-12 JMLE (American Arbitration Association).</w:t>
      </w:r>
    </w:p>
    <w:p w14:paraId="39E95C99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89228EE" w14:textId="5DED6A28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9E354D">
        <w:rPr>
          <w:rFonts w:ascii="Times New Roman" w:hAnsi="Times New Roman"/>
          <w:sz w:val="24"/>
        </w:rPr>
        <w:t>In re New York City Bus Tour Antitrust Litigation, Master Case File No. 13-CV-07I1 (S.D. N</w:t>
      </w:r>
      <w:r w:rsidR="00054AF1">
        <w:rPr>
          <w:rFonts w:ascii="Times New Roman" w:hAnsi="Times New Roman"/>
          <w:sz w:val="24"/>
        </w:rPr>
        <w:t>.</w:t>
      </w:r>
      <w:r w:rsidRPr="009E354D">
        <w:rPr>
          <w:rFonts w:ascii="Times New Roman" w:hAnsi="Times New Roman"/>
          <w:sz w:val="24"/>
        </w:rPr>
        <w:t>Y</w:t>
      </w:r>
      <w:r w:rsidR="00054AF1">
        <w:rPr>
          <w:rFonts w:ascii="Times New Roman" w:hAnsi="Times New Roman"/>
          <w:sz w:val="24"/>
        </w:rPr>
        <w:t>.</w:t>
      </w:r>
      <w:r w:rsidRPr="009E354D">
        <w:rPr>
          <w:rFonts w:ascii="Times New Roman" w:hAnsi="Times New Roman"/>
          <w:sz w:val="24"/>
        </w:rPr>
        <w:t>).</w:t>
      </w:r>
      <w:proofErr w:type="gramEnd"/>
    </w:p>
    <w:p w14:paraId="2A391A03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BA7BFFA" w14:textId="77777777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9E354D">
        <w:rPr>
          <w:rFonts w:ascii="Times New Roman" w:hAnsi="Times New Roman"/>
          <w:sz w:val="24"/>
        </w:rPr>
        <w:t xml:space="preserve">SOCAN Tariff 22.A (Online Music Services, 2011-2013), CSI Online Music Services (2011-2013), SODRAC Tariff 6 - Online </w:t>
      </w:r>
      <w:r w:rsidRPr="009E354D">
        <w:rPr>
          <w:rFonts w:ascii="Times New Roman" w:hAnsi="Times New Roman"/>
          <w:sz w:val="24"/>
        </w:rPr>
        <w:lastRenderedPageBreak/>
        <w:t>Music Services, Music Videos (2010-2013) (Copyright Board Canada).</w:t>
      </w:r>
      <w:proofErr w:type="gramEnd"/>
    </w:p>
    <w:p w14:paraId="1D7CC053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5EAF636" w14:textId="77777777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9E354D">
        <w:rPr>
          <w:rFonts w:ascii="Times New Roman" w:hAnsi="Times New Roman"/>
          <w:sz w:val="24"/>
        </w:rPr>
        <w:t>Imperial Premium Finance, LLC, v. Sun Life Assurance Company of Canada (S.D. Fl.).</w:t>
      </w:r>
      <w:proofErr w:type="gramEnd"/>
    </w:p>
    <w:p w14:paraId="31F44917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3A4B82C" w14:textId="77777777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9E354D">
        <w:rPr>
          <w:rFonts w:ascii="Times New Roman" w:hAnsi="Times New Roman"/>
          <w:sz w:val="24"/>
        </w:rPr>
        <w:t xml:space="preserve">Michelle Downs and Laurie Jarrett v. Insight Communications Company, L.P., </w:t>
      </w:r>
      <w:proofErr w:type="gramStart"/>
      <w:r w:rsidRPr="009E354D">
        <w:rPr>
          <w:rFonts w:ascii="Times New Roman" w:hAnsi="Times New Roman"/>
          <w:sz w:val="24"/>
        </w:rPr>
        <w:t>Civil</w:t>
      </w:r>
      <w:proofErr w:type="gramEnd"/>
      <w:r w:rsidRPr="009E354D">
        <w:rPr>
          <w:rFonts w:ascii="Times New Roman" w:hAnsi="Times New Roman"/>
          <w:sz w:val="24"/>
        </w:rPr>
        <w:t xml:space="preserve"> Action No. 3:09-Cv-93-S (W.D. Ky.).</w:t>
      </w:r>
    </w:p>
    <w:p w14:paraId="613A2807" w14:textId="77777777" w:rsidR="0041095B" w:rsidRPr="009E354D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F1E8FA7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174D5">
        <w:rPr>
          <w:rFonts w:ascii="Times New Roman" w:hAnsi="Times New Roman"/>
          <w:sz w:val="24"/>
        </w:rPr>
        <w:t>The Satellite Television Law: Repeal, Reauthorize, or Revise?</w:t>
      </w:r>
      <w:r w:rsidRPr="005239B8">
        <w:rPr>
          <w:rFonts w:ascii="Times New Roman" w:hAnsi="Times New Roman"/>
          <w:sz w:val="24"/>
        </w:rPr>
        <w:t xml:space="preserve"> (U.S. House of Representatives, Committee on Energy and</w:t>
      </w:r>
    </w:p>
    <w:p w14:paraId="2279BDDB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Commerce).</w:t>
      </w:r>
    </w:p>
    <w:p w14:paraId="33753946" w14:textId="77777777" w:rsidR="0041095B" w:rsidRPr="005239B8" w:rsidRDefault="0041095B" w:rsidP="0041095B">
      <w:pPr>
        <w:ind w:left="0" w:right="1440"/>
        <w:rPr>
          <w:rFonts w:ascii="Times New Roman" w:hAnsi="Times New Roman"/>
          <w:sz w:val="24"/>
        </w:rPr>
      </w:pPr>
    </w:p>
    <w:p w14:paraId="33230D8B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spellStart"/>
      <w:proofErr w:type="gramStart"/>
      <w:r w:rsidRPr="005239B8">
        <w:rPr>
          <w:rFonts w:ascii="Times New Roman" w:hAnsi="Times New Roman"/>
          <w:sz w:val="24"/>
        </w:rPr>
        <w:t>Marchbanks</w:t>
      </w:r>
      <w:proofErr w:type="spellEnd"/>
      <w:r w:rsidRPr="005239B8">
        <w:rPr>
          <w:rFonts w:ascii="Times New Roman" w:hAnsi="Times New Roman"/>
          <w:sz w:val="24"/>
        </w:rPr>
        <w:t xml:space="preserve"> Truck Service, et al. v. Comdata Network Inc., et al., Civil Action No. 07-1078-JKG (E.D. Pa.).</w:t>
      </w:r>
      <w:proofErr w:type="gramEnd"/>
    </w:p>
    <w:p w14:paraId="62CB628A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F902831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 xml:space="preserve">Patricia Reiter v. Mutual Credit Corporation, et al., </w:t>
      </w:r>
      <w:proofErr w:type="gramStart"/>
      <w:r w:rsidRPr="005239B8">
        <w:rPr>
          <w:rFonts w:ascii="Times New Roman" w:hAnsi="Times New Roman"/>
          <w:sz w:val="24"/>
        </w:rPr>
        <w:t>Case</w:t>
      </w:r>
      <w:proofErr w:type="gramEnd"/>
      <w:r w:rsidRPr="005239B8">
        <w:rPr>
          <w:rFonts w:ascii="Times New Roman" w:hAnsi="Times New Roman"/>
          <w:sz w:val="24"/>
        </w:rPr>
        <w:t xml:space="preserve"> No. 8:09-cv-0081 AG (</w:t>
      </w:r>
      <w:proofErr w:type="spellStart"/>
      <w:r w:rsidRPr="005239B8">
        <w:rPr>
          <w:rFonts w:ascii="Times New Roman" w:hAnsi="Times New Roman"/>
          <w:sz w:val="24"/>
        </w:rPr>
        <w:t>RNBx</w:t>
      </w:r>
      <w:proofErr w:type="spellEnd"/>
      <w:r w:rsidRPr="005239B8">
        <w:rPr>
          <w:rFonts w:ascii="Times New Roman" w:hAnsi="Times New Roman"/>
          <w:sz w:val="24"/>
        </w:rPr>
        <w:t>) (C.D. Ca.).</w:t>
      </w:r>
    </w:p>
    <w:p w14:paraId="4862B465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DAF634E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5239B8">
        <w:rPr>
          <w:rFonts w:ascii="Times New Roman" w:hAnsi="Times New Roman"/>
          <w:sz w:val="24"/>
        </w:rPr>
        <w:t>In re Photochromic Lens Antitrust Litigation, MDL Docket No. 2173 (M.D. Fl.).</w:t>
      </w:r>
      <w:proofErr w:type="gramEnd"/>
    </w:p>
    <w:p w14:paraId="1C816E4C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C710D9C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5239B8">
        <w:rPr>
          <w:rFonts w:ascii="Times New Roman" w:hAnsi="Times New Roman"/>
          <w:sz w:val="24"/>
        </w:rPr>
        <w:t>In  the</w:t>
      </w:r>
      <w:proofErr w:type="gramEnd"/>
      <w:r w:rsidRPr="005239B8">
        <w:rPr>
          <w:rFonts w:ascii="Times New Roman" w:hAnsi="Times New Roman"/>
          <w:sz w:val="24"/>
        </w:rPr>
        <w:t xml:space="preserve">  Matter  of  the  Arbitration Between Washing</w:t>
      </w:r>
      <w:r w:rsidR="007F5087">
        <w:rPr>
          <w:rFonts w:ascii="Times New Roman" w:hAnsi="Times New Roman"/>
          <w:sz w:val="24"/>
        </w:rPr>
        <w:t xml:space="preserve">ton Nationals Baseball Club v. </w:t>
      </w:r>
      <w:r w:rsidRPr="005239B8">
        <w:rPr>
          <w:rFonts w:ascii="Times New Roman" w:hAnsi="Times New Roman"/>
          <w:sz w:val="24"/>
        </w:rPr>
        <w:t>TCR Sports Broadcasting</w:t>
      </w:r>
      <w:r>
        <w:rPr>
          <w:rFonts w:ascii="Times New Roman" w:hAnsi="Times New Roman"/>
          <w:sz w:val="24"/>
        </w:rPr>
        <w:t xml:space="preserve"> </w:t>
      </w:r>
      <w:r w:rsidRPr="005239B8">
        <w:rPr>
          <w:rFonts w:ascii="Times New Roman" w:hAnsi="Times New Roman"/>
          <w:sz w:val="24"/>
        </w:rPr>
        <w:t>Holdings, L.L.P. (Major League Baseball Revenue Sharing Definitions Committee).</w:t>
      </w:r>
    </w:p>
    <w:p w14:paraId="0823F5C3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697F661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Miguel V. Pro and Davis Landscape et al. v. Hertz Equipment Rental Corporation, No. 2:06-CV-3830 (DMC) (D.N.J.).</w:t>
      </w:r>
    </w:p>
    <w:p w14:paraId="6ED3DE72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109BB3E" w14:textId="77777777" w:rsidR="0041095B" w:rsidRPr="005239B8" w:rsidRDefault="007F5087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Game </w:t>
      </w:r>
      <w:proofErr w:type="gramStart"/>
      <w:r w:rsidR="0041095B" w:rsidRPr="005239B8">
        <w:rPr>
          <w:rFonts w:ascii="Times New Roman" w:hAnsi="Times New Roman"/>
          <w:sz w:val="24"/>
        </w:rPr>
        <w:t xml:space="preserve">Show  </w:t>
      </w:r>
      <w:r>
        <w:rPr>
          <w:rFonts w:ascii="Times New Roman" w:hAnsi="Times New Roman"/>
          <w:sz w:val="24"/>
        </w:rPr>
        <w:t>Network</w:t>
      </w:r>
      <w:proofErr w:type="gramEnd"/>
      <w:r>
        <w:rPr>
          <w:rFonts w:ascii="Times New Roman" w:hAnsi="Times New Roman"/>
          <w:sz w:val="24"/>
        </w:rPr>
        <w:t xml:space="preserve">,  LLC  v.  Cablevision Systems </w:t>
      </w:r>
      <w:r w:rsidR="0041095B" w:rsidRPr="005239B8">
        <w:rPr>
          <w:rFonts w:ascii="Times New Roman" w:hAnsi="Times New Roman"/>
          <w:sz w:val="24"/>
        </w:rPr>
        <w:t>Corp.</w:t>
      </w:r>
      <w:proofErr w:type="gramStart"/>
      <w:r w:rsidR="0041095B" w:rsidRPr="005239B8">
        <w:rPr>
          <w:rFonts w:ascii="Times New Roman" w:hAnsi="Times New Roman"/>
          <w:sz w:val="24"/>
        </w:rPr>
        <w:t>,  F</w:t>
      </w:r>
      <w:r>
        <w:rPr>
          <w:rFonts w:ascii="Times New Roman" w:hAnsi="Times New Roman"/>
          <w:sz w:val="24"/>
        </w:rPr>
        <w:t>ile</w:t>
      </w:r>
      <w:proofErr w:type="gramEnd"/>
      <w:r>
        <w:rPr>
          <w:rFonts w:ascii="Times New Roman" w:hAnsi="Times New Roman"/>
          <w:sz w:val="24"/>
        </w:rPr>
        <w:t xml:space="preserve">  No.  </w:t>
      </w:r>
      <w:proofErr w:type="gramStart"/>
      <w:r>
        <w:rPr>
          <w:rFonts w:ascii="Times New Roman" w:hAnsi="Times New Roman"/>
          <w:sz w:val="24"/>
        </w:rPr>
        <w:t xml:space="preserve">CSR-8529-P  (Federal </w:t>
      </w:r>
      <w:r w:rsidR="0041095B" w:rsidRPr="005239B8">
        <w:rPr>
          <w:rFonts w:ascii="Times New Roman" w:hAnsi="Times New Roman"/>
          <w:sz w:val="24"/>
        </w:rPr>
        <w:t>Communications</w:t>
      </w:r>
      <w:r w:rsidR="0041095B">
        <w:rPr>
          <w:rFonts w:ascii="Times New Roman" w:hAnsi="Times New Roman"/>
          <w:sz w:val="24"/>
        </w:rPr>
        <w:t xml:space="preserve"> </w:t>
      </w:r>
      <w:r w:rsidR="0041095B" w:rsidRPr="005239B8">
        <w:rPr>
          <w:rFonts w:ascii="Times New Roman" w:hAnsi="Times New Roman"/>
          <w:sz w:val="24"/>
        </w:rPr>
        <w:t>Commission).</w:t>
      </w:r>
      <w:proofErr w:type="gramEnd"/>
    </w:p>
    <w:p w14:paraId="7D610EDD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F843038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In Re Florida Cement and Concrete Antitrust Litigation, Master Docket No. 09-23493-Civ-Altonaga/Brown (</w:t>
      </w:r>
      <w:proofErr w:type="spellStart"/>
      <w:r w:rsidRPr="005239B8">
        <w:rPr>
          <w:rFonts w:ascii="Times New Roman" w:hAnsi="Times New Roman"/>
          <w:sz w:val="24"/>
        </w:rPr>
        <w:t>S.D.Fl</w:t>
      </w:r>
      <w:proofErr w:type="spellEnd"/>
      <w:r w:rsidRPr="005239B8">
        <w:rPr>
          <w:rFonts w:ascii="Times New Roman" w:hAnsi="Times New Roman"/>
          <w:sz w:val="24"/>
        </w:rPr>
        <w:t>.).</w:t>
      </w:r>
    </w:p>
    <w:p w14:paraId="5D3A989A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BFD37FE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5239B8">
        <w:rPr>
          <w:rFonts w:ascii="Times New Roman" w:hAnsi="Times New Roman"/>
          <w:sz w:val="24"/>
        </w:rPr>
        <w:t xml:space="preserve">Karen Ann </w:t>
      </w:r>
      <w:proofErr w:type="spellStart"/>
      <w:r w:rsidRPr="005239B8">
        <w:rPr>
          <w:rFonts w:ascii="Times New Roman" w:hAnsi="Times New Roman"/>
          <w:sz w:val="24"/>
        </w:rPr>
        <w:t>Ishee</w:t>
      </w:r>
      <w:proofErr w:type="spellEnd"/>
      <w:r w:rsidRPr="005239B8">
        <w:rPr>
          <w:rFonts w:ascii="Times New Roman" w:hAnsi="Times New Roman"/>
          <w:sz w:val="24"/>
        </w:rPr>
        <w:t xml:space="preserve"> Parsons et al. v. Bright House Networks, Case No.</w:t>
      </w:r>
      <w:proofErr w:type="gramEnd"/>
      <w:r w:rsidRPr="005239B8">
        <w:rPr>
          <w:rFonts w:ascii="Times New Roman" w:hAnsi="Times New Roman"/>
          <w:sz w:val="24"/>
        </w:rPr>
        <w:t xml:space="preserve"> </w:t>
      </w:r>
      <w:proofErr w:type="gramStart"/>
      <w:r w:rsidRPr="005239B8">
        <w:rPr>
          <w:rFonts w:ascii="Times New Roman" w:hAnsi="Times New Roman"/>
          <w:sz w:val="24"/>
        </w:rPr>
        <w:t>CV-09-B-0267-S (N.D. Al.).</w:t>
      </w:r>
      <w:proofErr w:type="gramEnd"/>
    </w:p>
    <w:p w14:paraId="2C59E244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F4A2020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In Re Cox Enterprises, Inc. Set-Top: Cable Television Box Antitrust Litigation, Case No. 5:09-ML-02048-C (</w:t>
      </w:r>
      <w:proofErr w:type="spellStart"/>
      <w:r w:rsidRPr="005239B8">
        <w:rPr>
          <w:rFonts w:ascii="Times New Roman" w:hAnsi="Times New Roman"/>
          <w:sz w:val="24"/>
        </w:rPr>
        <w:t>W.D.Ok</w:t>
      </w:r>
      <w:proofErr w:type="spellEnd"/>
      <w:r w:rsidRPr="005239B8">
        <w:rPr>
          <w:rFonts w:ascii="Times New Roman" w:hAnsi="Times New Roman"/>
          <w:sz w:val="24"/>
        </w:rPr>
        <w:t>.).</w:t>
      </w:r>
    </w:p>
    <w:p w14:paraId="29BF21CD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4807577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Review of the Regulatory Framework Relating to Vertical Integration, Broadcasting Notice of Consultation CRTC</w:t>
      </w:r>
    </w:p>
    <w:p w14:paraId="6F270E59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5239B8">
        <w:rPr>
          <w:rFonts w:ascii="Times New Roman" w:hAnsi="Times New Roman"/>
          <w:sz w:val="24"/>
        </w:rPr>
        <w:t>2010-783 (Canadian Radio-television Telecommunications Commission).</w:t>
      </w:r>
      <w:proofErr w:type="gramEnd"/>
    </w:p>
    <w:p w14:paraId="485E6E68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9BE7235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lastRenderedPageBreak/>
        <w:t xml:space="preserve">Apotex, Inc., v. Cephalon, Inc., Barr Laboratories, Inc., </w:t>
      </w:r>
      <w:proofErr w:type="spellStart"/>
      <w:r w:rsidRPr="005239B8">
        <w:rPr>
          <w:rFonts w:ascii="Times New Roman" w:hAnsi="Times New Roman"/>
          <w:sz w:val="24"/>
        </w:rPr>
        <w:t>Mylan</w:t>
      </w:r>
      <w:proofErr w:type="spellEnd"/>
      <w:r w:rsidRPr="005239B8">
        <w:rPr>
          <w:rFonts w:ascii="Times New Roman" w:hAnsi="Times New Roman"/>
          <w:sz w:val="24"/>
        </w:rPr>
        <w:t xml:space="preserve"> Laboratories, Inc., </w:t>
      </w:r>
      <w:proofErr w:type="spellStart"/>
      <w:r w:rsidRPr="005239B8">
        <w:rPr>
          <w:rFonts w:ascii="Times New Roman" w:hAnsi="Times New Roman"/>
          <w:sz w:val="24"/>
        </w:rPr>
        <w:t>Teva</w:t>
      </w:r>
      <w:proofErr w:type="spellEnd"/>
      <w:r w:rsidRPr="005239B8">
        <w:rPr>
          <w:rFonts w:ascii="Times New Roman" w:hAnsi="Times New Roman"/>
          <w:sz w:val="24"/>
        </w:rPr>
        <w:t xml:space="preserve"> Pharmaceutical Industries, Ltd., </w:t>
      </w:r>
      <w:proofErr w:type="spellStart"/>
      <w:r w:rsidRPr="005239B8">
        <w:rPr>
          <w:rFonts w:ascii="Times New Roman" w:hAnsi="Times New Roman"/>
          <w:sz w:val="24"/>
        </w:rPr>
        <w:t>Teva</w:t>
      </w:r>
      <w:proofErr w:type="spellEnd"/>
      <w:r w:rsidRPr="005239B8">
        <w:rPr>
          <w:rFonts w:ascii="Times New Roman" w:hAnsi="Times New Roman"/>
          <w:sz w:val="24"/>
        </w:rPr>
        <w:t xml:space="preserve"> Pharmaceuticals USA, Inc., Ranbaxy Laboratories, Ltd., and Ranbaxy Pharmaceuticals, Inc.</w:t>
      </w:r>
      <w:proofErr w:type="gramStart"/>
      <w:r w:rsidRPr="005239B8">
        <w:rPr>
          <w:rFonts w:ascii="Times New Roman" w:hAnsi="Times New Roman"/>
          <w:sz w:val="24"/>
        </w:rPr>
        <w:t>,.</w:t>
      </w:r>
      <w:proofErr w:type="gramEnd"/>
      <w:r w:rsidRPr="005239B8">
        <w:rPr>
          <w:rFonts w:ascii="Times New Roman" w:hAnsi="Times New Roman"/>
          <w:sz w:val="24"/>
        </w:rPr>
        <w:t xml:space="preserve"> Case No.</w:t>
      </w:r>
      <w:r>
        <w:rPr>
          <w:rFonts w:ascii="Times New Roman" w:hAnsi="Times New Roman"/>
          <w:sz w:val="24"/>
        </w:rPr>
        <w:t xml:space="preserve"> </w:t>
      </w:r>
      <w:r w:rsidRPr="005239B8">
        <w:rPr>
          <w:rFonts w:ascii="Times New Roman" w:hAnsi="Times New Roman"/>
          <w:sz w:val="24"/>
        </w:rPr>
        <w:t>2:06-cv-02768-MSG (E.D. Pa.).</w:t>
      </w:r>
    </w:p>
    <w:p w14:paraId="4A3040B5" w14:textId="77777777" w:rsidR="0041095B" w:rsidRDefault="0041095B" w:rsidP="0041095B">
      <w:pPr>
        <w:ind w:left="0" w:right="1440"/>
        <w:rPr>
          <w:rFonts w:ascii="Times New Roman" w:hAnsi="Times New Roman"/>
          <w:sz w:val="24"/>
        </w:rPr>
      </w:pPr>
    </w:p>
    <w:p w14:paraId="382F3759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5239B8">
        <w:rPr>
          <w:rFonts w:ascii="Times New Roman" w:hAnsi="Times New Roman"/>
          <w:sz w:val="24"/>
        </w:rPr>
        <w:t>United States, et al. v Amgen, Inc., International Nephrology Network, et al., Civ. Action No. 06-10972-WGY (D.</w:t>
      </w:r>
      <w:r>
        <w:rPr>
          <w:rFonts w:ascii="Times New Roman" w:hAnsi="Times New Roman"/>
          <w:sz w:val="24"/>
        </w:rPr>
        <w:t xml:space="preserve"> </w:t>
      </w:r>
      <w:r w:rsidRPr="005239B8">
        <w:rPr>
          <w:rFonts w:ascii="Times New Roman" w:hAnsi="Times New Roman"/>
          <w:sz w:val="24"/>
        </w:rPr>
        <w:t>Mass.).</w:t>
      </w:r>
      <w:proofErr w:type="gramEnd"/>
    </w:p>
    <w:p w14:paraId="066B11C6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495947F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Carl Blessing et al. v. SIRIUS-XM Radio, Inc., Case No. 09-cv-10035 (HB) (S.D. N.Y.).</w:t>
      </w:r>
    </w:p>
    <w:p w14:paraId="096EB57D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7353EB8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DISH Network L.L.C., v. Comcast Corporation, Comcast SportsNet California, Inc., Case No. 16 472 E 00211 10 (American Arbitration Association).</w:t>
      </w:r>
    </w:p>
    <w:p w14:paraId="50B40F88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6C4A375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In Re Airline Baggage Fee Antitrust Litigation, Civil Action No. 1:09-Md-2089-Tcb (N.D. Ga.).</w:t>
      </w:r>
    </w:p>
    <w:p w14:paraId="60BF8B2E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F4B4F16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Applications of Comcast Corporation, General Electric Company and NBC Universal, Inc. for Consent to Assign</w:t>
      </w:r>
      <w:r>
        <w:rPr>
          <w:rFonts w:ascii="Times New Roman" w:hAnsi="Times New Roman"/>
          <w:sz w:val="24"/>
        </w:rPr>
        <w:t xml:space="preserve"> </w:t>
      </w:r>
      <w:r w:rsidRPr="005239B8">
        <w:rPr>
          <w:rFonts w:ascii="Times New Roman" w:hAnsi="Times New Roman"/>
          <w:sz w:val="24"/>
        </w:rPr>
        <w:t>Licenses or Transfer Control of Licensees, MB Docket No. 10-56 (Federal Communications Commission).</w:t>
      </w:r>
    </w:p>
    <w:p w14:paraId="7725BDA1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DE8C3FE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>T-Mobile West Corporation v. Michael M. Crow, et al., Case No: 2:08-cv-1337 PHX-NVW (D. Az.).</w:t>
      </w:r>
    </w:p>
    <w:p w14:paraId="65B3E6E0" w14:textId="77777777" w:rsidR="0041095B" w:rsidRDefault="0041095B" w:rsidP="004A1E4C">
      <w:pPr>
        <w:ind w:left="0" w:right="1440"/>
        <w:rPr>
          <w:rFonts w:ascii="Times New Roman" w:hAnsi="Times New Roman"/>
          <w:sz w:val="24"/>
        </w:rPr>
      </w:pPr>
    </w:p>
    <w:p w14:paraId="41AD061A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spellStart"/>
      <w:r w:rsidRPr="005239B8">
        <w:rPr>
          <w:rFonts w:ascii="Times New Roman" w:hAnsi="Times New Roman"/>
          <w:sz w:val="24"/>
        </w:rPr>
        <w:t>Metlife</w:t>
      </w:r>
      <w:proofErr w:type="spellEnd"/>
      <w:r w:rsidRPr="005239B8">
        <w:rPr>
          <w:rFonts w:ascii="Times New Roman" w:hAnsi="Times New Roman"/>
          <w:sz w:val="24"/>
        </w:rPr>
        <w:t xml:space="preserve"> Insurance Company of Connecticut and General American Life Insurance Company v. Th</w:t>
      </w:r>
      <w:r>
        <w:rPr>
          <w:rFonts w:ascii="Times New Roman" w:hAnsi="Times New Roman"/>
          <w:sz w:val="24"/>
        </w:rPr>
        <w:t xml:space="preserve">omas </w:t>
      </w:r>
      <w:proofErr w:type="spellStart"/>
      <w:r>
        <w:rPr>
          <w:rFonts w:ascii="Times New Roman" w:hAnsi="Times New Roman"/>
          <w:sz w:val="24"/>
        </w:rPr>
        <w:t>Petracek</w:t>
      </w:r>
      <w:proofErr w:type="spellEnd"/>
      <w:r>
        <w:rPr>
          <w:rFonts w:ascii="Times New Roman" w:hAnsi="Times New Roman"/>
          <w:sz w:val="24"/>
        </w:rPr>
        <w:t xml:space="preserve">, Minnesota Estate </w:t>
      </w:r>
      <w:r w:rsidRPr="005239B8">
        <w:rPr>
          <w:rFonts w:ascii="Times New Roman" w:hAnsi="Times New Roman"/>
          <w:sz w:val="24"/>
        </w:rPr>
        <w:t xml:space="preserve">Service, Inc., Michael J. </w:t>
      </w:r>
      <w:proofErr w:type="spellStart"/>
      <w:r w:rsidRPr="005239B8">
        <w:rPr>
          <w:rFonts w:ascii="Times New Roman" w:hAnsi="Times New Roman"/>
          <w:sz w:val="24"/>
        </w:rPr>
        <w:t>Antonello</w:t>
      </w:r>
      <w:proofErr w:type="spellEnd"/>
      <w:r w:rsidRPr="005239B8">
        <w:rPr>
          <w:rFonts w:ascii="Times New Roman" w:hAnsi="Times New Roman"/>
          <w:sz w:val="24"/>
        </w:rPr>
        <w:t xml:space="preserve">, and Michael J. </w:t>
      </w:r>
      <w:proofErr w:type="spellStart"/>
      <w:r w:rsidRPr="005239B8">
        <w:rPr>
          <w:rFonts w:ascii="Times New Roman" w:hAnsi="Times New Roman"/>
          <w:sz w:val="24"/>
        </w:rPr>
        <w:t>Antonenllo</w:t>
      </w:r>
      <w:proofErr w:type="spellEnd"/>
      <w:r w:rsidRPr="005239B8">
        <w:rPr>
          <w:rFonts w:ascii="Times New Roman" w:hAnsi="Times New Roman"/>
          <w:sz w:val="24"/>
        </w:rPr>
        <w:t xml:space="preserve"> &amp; Associates, Ltd., No. 08-CV-06095 DSD-FLN (D. </w:t>
      </w:r>
      <w:proofErr w:type="spellStart"/>
      <w:r w:rsidRPr="005239B8">
        <w:rPr>
          <w:rFonts w:ascii="Times New Roman" w:hAnsi="Times New Roman"/>
          <w:sz w:val="24"/>
        </w:rPr>
        <w:t>Minn</w:t>
      </w:r>
      <w:proofErr w:type="spellEnd"/>
      <w:r w:rsidRPr="005239B8">
        <w:rPr>
          <w:rFonts w:ascii="Times New Roman" w:hAnsi="Times New Roman"/>
          <w:sz w:val="24"/>
        </w:rPr>
        <w:t>).</w:t>
      </w:r>
    </w:p>
    <w:p w14:paraId="25CFEE69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4F9F941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 xml:space="preserve">Tennis Channel, Inc. v. Comcast Cable Communications, LLC, File No. </w:t>
      </w:r>
      <w:proofErr w:type="gramStart"/>
      <w:r w:rsidRPr="005239B8">
        <w:rPr>
          <w:rFonts w:ascii="Times New Roman" w:hAnsi="Times New Roman"/>
          <w:sz w:val="24"/>
        </w:rPr>
        <w:t>CSR-8258 (Federal Communications</w:t>
      </w:r>
      <w:r>
        <w:rPr>
          <w:rFonts w:ascii="Times New Roman" w:hAnsi="Times New Roman"/>
          <w:sz w:val="24"/>
        </w:rPr>
        <w:t xml:space="preserve"> </w:t>
      </w:r>
      <w:r w:rsidRPr="005239B8">
        <w:rPr>
          <w:rFonts w:ascii="Times New Roman" w:hAnsi="Times New Roman"/>
          <w:sz w:val="24"/>
        </w:rPr>
        <w:t>Commission).</w:t>
      </w:r>
      <w:proofErr w:type="gramEnd"/>
    </w:p>
    <w:p w14:paraId="74DBF48C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5419912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spellStart"/>
      <w:r w:rsidRPr="005239B8">
        <w:rPr>
          <w:rFonts w:ascii="Times New Roman" w:hAnsi="Times New Roman"/>
          <w:sz w:val="24"/>
        </w:rPr>
        <w:t>MEMdata</w:t>
      </w:r>
      <w:proofErr w:type="spellEnd"/>
      <w:r w:rsidRPr="005239B8">
        <w:rPr>
          <w:rFonts w:ascii="Times New Roman" w:hAnsi="Times New Roman"/>
          <w:sz w:val="24"/>
        </w:rPr>
        <w:t>, LLC, v. Intermountain Healthcare, Inc., and IHC Health Services, Inc., Civil No. 2:08-cv-190 (C.D.</w:t>
      </w:r>
      <w:r>
        <w:rPr>
          <w:rFonts w:ascii="Times New Roman" w:hAnsi="Times New Roman"/>
          <w:sz w:val="24"/>
        </w:rPr>
        <w:t xml:space="preserve"> </w:t>
      </w:r>
      <w:r w:rsidRPr="005239B8">
        <w:rPr>
          <w:rFonts w:ascii="Times New Roman" w:hAnsi="Times New Roman"/>
          <w:sz w:val="24"/>
        </w:rPr>
        <w:t>Utah).</w:t>
      </w:r>
    </w:p>
    <w:p w14:paraId="309A04E8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FBB090E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 xml:space="preserve">Caroline </w:t>
      </w:r>
      <w:proofErr w:type="spellStart"/>
      <w:r w:rsidRPr="005239B8">
        <w:rPr>
          <w:rFonts w:ascii="Times New Roman" w:hAnsi="Times New Roman"/>
          <w:sz w:val="24"/>
        </w:rPr>
        <w:t>Behrend</w:t>
      </w:r>
      <w:proofErr w:type="spellEnd"/>
      <w:r w:rsidRPr="005239B8">
        <w:rPr>
          <w:rFonts w:ascii="Times New Roman" w:hAnsi="Times New Roman"/>
          <w:sz w:val="24"/>
        </w:rPr>
        <w:t>, et al. v. Comcast Corporation, Civil Action No. 03-6604 (E.D. Pa.).</w:t>
      </w:r>
    </w:p>
    <w:p w14:paraId="65573094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CEF9D71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t xml:space="preserve">In the Matter of Distribution of the 2000-03 Copyright Royalty Funds, </w:t>
      </w:r>
      <w:proofErr w:type="spellStart"/>
      <w:r w:rsidRPr="005239B8">
        <w:rPr>
          <w:rFonts w:ascii="Times New Roman" w:hAnsi="Times New Roman"/>
          <w:sz w:val="24"/>
        </w:rPr>
        <w:t>Dkt</w:t>
      </w:r>
      <w:proofErr w:type="spellEnd"/>
      <w:r w:rsidRPr="005239B8">
        <w:rPr>
          <w:rFonts w:ascii="Times New Roman" w:hAnsi="Times New Roman"/>
          <w:sz w:val="24"/>
        </w:rPr>
        <w:t>. No. 2008-2 CRB CD 2000-03 (Copyright Royalty Judges).</w:t>
      </w:r>
    </w:p>
    <w:p w14:paraId="6F77E5AB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5B2C75B" w14:textId="77777777" w:rsidR="0041095B" w:rsidRPr="005239B8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5239B8">
        <w:rPr>
          <w:rFonts w:ascii="Times New Roman" w:hAnsi="Times New Roman"/>
          <w:sz w:val="24"/>
        </w:rPr>
        <w:lastRenderedPageBreak/>
        <w:t>Cindy Johnson et al. v. Arizona Hospital and Health Care Association et al., Case No. 07-01292 (SRB) (D. Az.).</w:t>
      </w:r>
    </w:p>
    <w:p w14:paraId="1696E02D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4822536" w14:textId="77777777" w:rsidR="00B27E45" w:rsidRDefault="00B27E45" w:rsidP="0041095B">
      <w:pPr>
        <w:ind w:left="1440" w:right="1440"/>
        <w:rPr>
          <w:rFonts w:ascii="Times New Roman" w:hAnsi="Times New Roman"/>
          <w:sz w:val="24"/>
        </w:rPr>
      </w:pPr>
    </w:p>
    <w:p w14:paraId="3FDA77D0" w14:textId="77777777" w:rsidR="00B27E45" w:rsidRDefault="00B27E45" w:rsidP="00B27E45">
      <w:pPr>
        <w:ind w:left="0" w:right="3076"/>
        <w:rPr>
          <w:rFonts w:ascii="Times New Roman" w:hAnsi="Times New Roman"/>
          <w:b/>
          <w:sz w:val="24"/>
        </w:rPr>
      </w:pPr>
      <w:r w:rsidRPr="00DC5F47">
        <w:rPr>
          <w:rFonts w:ascii="Times New Roman" w:hAnsi="Times New Roman"/>
          <w:b/>
          <w:sz w:val="24"/>
        </w:rPr>
        <w:t>White Papers</w:t>
      </w:r>
    </w:p>
    <w:p w14:paraId="3B332F52" w14:textId="77777777" w:rsidR="0041095B" w:rsidRDefault="0041095B" w:rsidP="00B27E45">
      <w:pPr>
        <w:ind w:left="0" w:right="1440"/>
        <w:rPr>
          <w:rFonts w:ascii="Times New Roman" w:hAnsi="Times New Roman"/>
          <w:sz w:val="24"/>
        </w:rPr>
      </w:pPr>
    </w:p>
    <w:p w14:paraId="14F43A0E" w14:textId="75A8E175" w:rsidR="00572773" w:rsidRPr="00572773" w:rsidRDefault="00572773" w:rsidP="00572773">
      <w:pPr>
        <w:ind w:left="1440" w:right="1440"/>
        <w:rPr>
          <w:rFonts w:ascii="Times New Roman" w:hAnsi="Times New Roman"/>
          <w:sz w:val="24"/>
        </w:rPr>
      </w:pPr>
      <w:r w:rsidRPr="00572773">
        <w:rPr>
          <w:rFonts w:ascii="Times New Roman" w:hAnsi="Times New Roman"/>
          <w:sz w:val="24"/>
        </w:rPr>
        <w:t>The Empirical Link Between</w:t>
      </w:r>
      <w:r>
        <w:rPr>
          <w:rFonts w:ascii="Times New Roman" w:hAnsi="Times New Roman"/>
          <w:sz w:val="24"/>
        </w:rPr>
        <w:t xml:space="preserve"> </w:t>
      </w:r>
      <w:r w:rsidRPr="00572773">
        <w:rPr>
          <w:rFonts w:ascii="Times New Roman" w:hAnsi="Times New Roman"/>
          <w:sz w:val="24"/>
        </w:rPr>
        <w:t>Fibre</w:t>
      </w:r>
      <w:r>
        <w:rPr>
          <w:rFonts w:ascii="Times New Roman" w:hAnsi="Times New Roman"/>
          <w:sz w:val="24"/>
        </w:rPr>
        <w:t>-</w:t>
      </w:r>
      <w:r w:rsidRPr="00572773">
        <w:rPr>
          <w:rFonts w:ascii="Times New Roman" w:hAnsi="Times New Roman"/>
          <w:sz w:val="24"/>
        </w:rPr>
        <w:t xml:space="preserve">to-the-Premises Deployment </w:t>
      </w:r>
    </w:p>
    <w:p w14:paraId="7F8B274D" w14:textId="226F7317" w:rsidR="00572773" w:rsidRDefault="00572773" w:rsidP="00572773">
      <w:pPr>
        <w:ind w:left="1440" w:right="1440"/>
        <w:rPr>
          <w:rFonts w:ascii="Times New Roman" w:hAnsi="Times New Roman"/>
          <w:sz w:val="24"/>
        </w:rPr>
      </w:pPr>
      <w:proofErr w:type="gramStart"/>
      <w:r w:rsidRPr="00572773">
        <w:rPr>
          <w:rFonts w:ascii="Times New Roman" w:hAnsi="Times New Roman"/>
          <w:sz w:val="24"/>
        </w:rPr>
        <w:t>and</w:t>
      </w:r>
      <w:proofErr w:type="gramEnd"/>
      <w:r w:rsidRPr="00572773">
        <w:rPr>
          <w:rFonts w:ascii="Times New Roman" w:hAnsi="Times New Roman"/>
          <w:sz w:val="24"/>
        </w:rPr>
        <w:t xml:space="preserve"> Employment:</w:t>
      </w:r>
      <w:r>
        <w:rPr>
          <w:rFonts w:ascii="Times New Roman" w:hAnsi="Times New Roman"/>
          <w:sz w:val="24"/>
        </w:rPr>
        <w:t xml:space="preserve"> </w:t>
      </w:r>
      <w:r w:rsidRPr="00572773">
        <w:rPr>
          <w:rFonts w:ascii="Times New Roman" w:hAnsi="Times New Roman"/>
          <w:sz w:val="24"/>
        </w:rPr>
        <w:t>A Case Study in Canada</w:t>
      </w:r>
      <w:r>
        <w:rPr>
          <w:rFonts w:ascii="Times New Roman" w:hAnsi="Times New Roman"/>
          <w:sz w:val="24"/>
        </w:rPr>
        <w:t xml:space="preserve"> (prepared for Bell Canada), co-authored with </w:t>
      </w:r>
      <w:r w:rsidRPr="00572773">
        <w:rPr>
          <w:rFonts w:ascii="Times New Roman" w:hAnsi="Times New Roman"/>
          <w:sz w:val="24"/>
        </w:rPr>
        <w:t>Kevin Caves and Anna Koyfman</w:t>
      </w:r>
      <w:r>
        <w:rPr>
          <w:rFonts w:ascii="Times New Roman" w:hAnsi="Times New Roman"/>
          <w:sz w:val="24"/>
        </w:rPr>
        <w:t xml:space="preserve"> (Dec.</w:t>
      </w:r>
      <w:r w:rsidR="000C19B1">
        <w:rPr>
          <w:rFonts w:ascii="Times New Roman" w:hAnsi="Times New Roman"/>
          <w:sz w:val="24"/>
        </w:rPr>
        <w:t xml:space="preserve"> 10,</w:t>
      </w:r>
      <w:r>
        <w:rPr>
          <w:rFonts w:ascii="Times New Roman" w:hAnsi="Times New Roman"/>
          <w:sz w:val="24"/>
        </w:rPr>
        <w:t xml:space="preserve"> 2015).</w:t>
      </w:r>
    </w:p>
    <w:p w14:paraId="3DF2D7F8" w14:textId="77777777" w:rsidR="00572773" w:rsidRPr="00572773" w:rsidRDefault="00572773" w:rsidP="00572773">
      <w:pPr>
        <w:ind w:left="1440" w:right="1440"/>
        <w:rPr>
          <w:rFonts w:ascii="Times New Roman" w:hAnsi="Times New Roman"/>
          <w:sz w:val="24"/>
        </w:rPr>
      </w:pPr>
    </w:p>
    <w:p w14:paraId="636EFC9A" w14:textId="707ED630" w:rsidR="0034287C" w:rsidRDefault="0034287C" w:rsidP="00886627">
      <w:pPr>
        <w:ind w:left="1440" w:right="1440"/>
        <w:rPr>
          <w:rFonts w:ascii="Times New Roman" w:hAnsi="Times New Roman"/>
          <w:sz w:val="24"/>
        </w:rPr>
      </w:pPr>
      <w:r w:rsidRPr="0034287C">
        <w:rPr>
          <w:rFonts w:ascii="Times New Roman" w:hAnsi="Times New Roman"/>
          <w:sz w:val="24"/>
        </w:rPr>
        <w:t>Good Intentions Gone Wrong: The Yet</w:t>
      </w:r>
      <w:r w:rsidRPr="0034287C">
        <w:rPr>
          <w:rFonts w:ascii="American Typewriter" w:hAnsi="American Typewriter" w:cs="American Typewriter"/>
          <w:sz w:val="24"/>
        </w:rPr>
        <w:t>‐</w:t>
      </w:r>
      <w:r w:rsidRPr="0034287C">
        <w:rPr>
          <w:rFonts w:ascii="Times New Roman" w:hAnsi="Times New Roman"/>
          <w:sz w:val="24"/>
        </w:rPr>
        <w:t>To</w:t>
      </w:r>
      <w:r w:rsidRPr="0034287C">
        <w:rPr>
          <w:rFonts w:ascii="American Typewriter" w:hAnsi="American Typewriter" w:cs="American Typewriter"/>
          <w:sz w:val="24"/>
        </w:rPr>
        <w:t>‐</w:t>
      </w:r>
      <w:r w:rsidRPr="0034287C">
        <w:rPr>
          <w:rFonts w:ascii="Times New Roman" w:hAnsi="Times New Roman"/>
          <w:sz w:val="24"/>
        </w:rPr>
        <w:t>Be</w:t>
      </w:r>
      <w:r w:rsidRPr="0034287C">
        <w:rPr>
          <w:rFonts w:ascii="American Typewriter" w:hAnsi="American Typewriter" w:cs="American Typewriter"/>
          <w:sz w:val="24"/>
        </w:rPr>
        <w:t>‐</w:t>
      </w:r>
      <w:r w:rsidRPr="0034287C">
        <w:rPr>
          <w:rFonts w:ascii="Times New Roman" w:hAnsi="Times New Roman"/>
          <w:sz w:val="24"/>
        </w:rPr>
        <w:t xml:space="preserve"> Recognized Costs of the Department Of Labor’s Proposed Fiduciary Rule</w:t>
      </w:r>
      <w:r>
        <w:rPr>
          <w:rFonts w:ascii="Times New Roman" w:hAnsi="Times New Roman"/>
          <w:sz w:val="24"/>
        </w:rPr>
        <w:t xml:space="preserve"> (prepared for Capital Group), co-authored with Robert Litan (July 2015).</w:t>
      </w:r>
    </w:p>
    <w:p w14:paraId="33DD9D4D" w14:textId="77777777" w:rsidR="0034287C" w:rsidRDefault="0034287C" w:rsidP="00886627">
      <w:pPr>
        <w:ind w:left="1440" w:right="1440"/>
        <w:rPr>
          <w:rFonts w:ascii="Times New Roman" w:hAnsi="Times New Roman"/>
          <w:sz w:val="24"/>
        </w:rPr>
      </w:pPr>
    </w:p>
    <w:p w14:paraId="5A2AC679" w14:textId="19726DC5" w:rsidR="00A12842" w:rsidRDefault="00A12842" w:rsidP="00886627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Bringing Sanity Back to the Spectrum Debate: A Response to CCA’s White Paper (prepared for Mobile Future), co-authored with Allan Ingraham (June 26, 2015).</w:t>
      </w:r>
    </w:p>
    <w:p w14:paraId="360CFCAE" w14:textId="77777777" w:rsidR="00A12842" w:rsidRDefault="00A12842" w:rsidP="00886627">
      <w:pPr>
        <w:ind w:left="1440" w:right="1440"/>
        <w:rPr>
          <w:rFonts w:ascii="Times New Roman" w:hAnsi="Times New Roman"/>
          <w:sz w:val="24"/>
        </w:rPr>
      </w:pPr>
    </w:p>
    <w:p w14:paraId="69B297AD" w14:textId="77777777" w:rsidR="00886627" w:rsidRPr="00886627" w:rsidRDefault="00886627" w:rsidP="00886627">
      <w:pPr>
        <w:ind w:left="1440" w:right="1440"/>
        <w:rPr>
          <w:rFonts w:ascii="Times New Roman" w:hAnsi="Times New Roman"/>
          <w:sz w:val="24"/>
        </w:rPr>
      </w:pPr>
      <w:r w:rsidRPr="00886627">
        <w:rPr>
          <w:rFonts w:ascii="Times New Roman" w:hAnsi="Times New Roman"/>
          <w:sz w:val="24"/>
        </w:rPr>
        <w:t>Unlocking Patents: Costs of Failure, Benefits of Success (prepared for Patent Utility) (Feb. 4, 2015).</w:t>
      </w:r>
    </w:p>
    <w:p w14:paraId="09850D0B" w14:textId="77777777" w:rsidR="00886627" w:rsidRDefault="00886627" w:rsidP="0041095B">
      <w:pPr>
        <w:ind w:left="1440" w:right="1440"/>
        <w:rPr>
          <w:rFonts w:ascii="Times New Roman" w:hAnsi="Times New Roman"/>
          <w:sz w:val="24"/>
        </w:rPr>
      </w:pPr>
    </w:p>
    <w:p w14:paraId="35AB1E94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The Consumer Benefits of Efficient Mobile Number Portability Administration (prepared for Neustar) (Mar. 8,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2013).</w:t>
      </w:r>
    </w:p>
    <w:p w14:paraId="00C0D9AE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16B8763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Economic Analysis of the Implications of Implementing EPA’s Tier 3 Rules (prepared for Emissions Control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Technology Association), co-authored with George Schink (June 14, 2012).</w:t>
      </w:r>
    </w:p>
    <w:p w14:paraId="153583A9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108AD31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Are Google’s Search Results Unfair or Deceptive Under Section 5 of the FTC Act? (</w:t>
      </w:r>
      <w:proofErr w:type="gramStart"/>
      <w:r w:rsidRPr="00DC5F47">
        <w:rPr>
          <w:rFonts w:ascii="Times New Roman" w:hAnsi="Times New Roman"/>
          <w:sz w:val="24"/>
        </w:rPr>
        <w:t>prepared</w:t>
      </w:r>
      <w:proofErr w:type="gramEnd"/>
      <w:r w:rsidRPr="00DC5F47">
        <w:rPr>
          <w:rFonts w:ascii="Times New Roman" w:hAnsi="Times New Roman"/>
          <w:sz w:val="24"/>
        </w:rPr>
        <w:t xml:space="preserve"> for Google), co- authored with Robert Litan (May 1, 2012).</w:t>
      </w:r>
    </w:p>
    <w:p w14:paraId="04E9043D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A544244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Bundles in the Pharmaceutical Industry: A Case Study of Pediatric Vaccines (prepared for Novartis), co-authored with Kevin Caves (July 13, 2011).</w:t>
      </w:r>
    </w:p>
    <w:p w14:paraId="0D7F2E0E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3169298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Are U.S. Wireless Markets Effectively Competitive? A Critique of the FCC’s 14th and 15th Annual Wireless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Competition Reports (prepared for AT&amp;T), co-authored with Gerald R. Faulhaber, Robert W. Hahn (July 11, 2011).</w:t>
      </w:r>
    </w:p>
    <w:p w14:paraId="7402C44E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931E48A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Do Group Purchasing Organizations Achieve the Best Prices for Member Hospitals? An Empirical Analysis of Aftermarket Transactions (prepared for Medical Device Manufacturers Association), co-authored with Robert Litan (Oct. 6, 2010).</w:t>
      </w:r>
    </w:p>
    <w:p w14:paraId="7A1953E0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8B3BF19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The Economic Impact of Broadband Investment (prepared for Broadband for America), co-authored with Robert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Crandall (Feb. 23, 2010).</w:t>
      </w:r>
    </w:p>
    <w:p w14:paraId="62B6EC56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E95794F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 xml:space="preserve">Why the iPhone </w:t>
      </w:r>
      <w:proofErr w:type="gramStart"/>
      <w:r w:rsidRPr="00DC5F47">
        <w:rPr>
          <w:rFonts w:ascii="Times New Roman" w:hAnsi="Times New Roman"/>
          <w:sz w:val="24"/>
        </w:rPr>
        <w:t>Won’t</w:t>
      </w:r>
      <w:proofErr w:type="gramEnd"/>
      <w:r w:rsidRPr="00DC5F47">
        <w:rPr>
          <w:rFonts w:ascii="Times New Roman" w:hAnsi="Times New Roman"/>
          <w:sz w:val="24"/>
        </w:rPr>
        <w:t xml:space="preserve"> Last Forever and What the Government Should Do to Promote Its Successor (prepared for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Mobile Future), co-authored with Robert Hahn (Sept. 21, 2009).</w:t>
      </w:r>
    </w:p>
    <w:p w14:paraId="675B8BE9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E135D09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The Economic Impact of Eliminating Preemption of State Consumer Protection Laws (prepared for the American</w:t>
      </w:r>
    </w:p>
    <w:p w14:paraId="07E4F19F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DC5F47">
        <w:rPr>
          <w:rFonts w:ascii="Times New Roman" w:hAnsi="Times New Roman"/>
          <w:sz w:val="24"/>
        </w:rPr>
        <w:t>Bankers’ Association), co-authored with Joseph R. Mason (Aug. 21, 2009).</w:t>
      </w:r>
      <w:proofErr w:type="gramEnd"/>
    </w:p>
    <w:p w14:paraId="751621F2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D21422A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Economic Effects of Tax Incentives for Broadband Infrastructure Deployment (prepared for the Fiber to the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Home Council), co-authored with Jeffrey Eisenach and Jeffrey West (Dec. 23, 2008).</w:t>
      </w:r>
    </w:p>
    <w:p w14:paraId="2FF42BD6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5427DD8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The Effect of Brokered Deposits and Asset Growth on the Likelihood of Failure (prepared for Morgan Stanley, Citigroup, and UBS), co-authored with Joseph Mason and Jeffrey West (Dec. 17, 2008).</w:t>
      </w:r>
    </w:p>
    <w:p w14:paraId="22E29DCA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ACC0B72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 xml:space="preserve">Estimating the Benefits and Costs of M2Z’s Proposal: Reply to </w:t>
      </w:r>
      <w:proofErr w:type="spellStart"/>
      <w:r w:rsidRPr="00DC5F47">
        <w:rPr>
          <w:rFonts w:ascii="Times New Roman" w:hAnsi="Times New Roman"/>
          <w:sz w:val="24"/>
        </w:rPr>
        <w:t>Wilkie’s</w:t>
      </w:r>
      <w:proofErr w:type="spellEnd"/>
      <w:r w:rsidRPr="00DC5F47">
        <w:rPr>
          <w:rFonts w:ascii="Times New Roman" w:hAnsi="Times New Roman"/>
          <w:sz w:val="24"/>
        </w:rPr>
        <w:t xml:space="preserve"> </w:t>
      </w:r>
      <w:r w:rsidRPr="00BC6E67">
        <w:rPr>
          <w:rFonts w:ascii="Times New Roman" w:hAnsi="Times New Roman"/>
          <w:i/>
          <w:sz w:val="24"/>
        </w:rPr>
        <w:t>Spectrum Auctions Are Not a Panacea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 xml:space="preserve">(prepared for CTIA), co-authored with Robert W. Hahn, Allan T. Ingraham and J. Gregory </w:t>
      </w:r>
      <w:proofErr w:type="spellStart"/>
      <w:r w:rsidRPr="00DC5F47">
        <w:rPr>
          <w:rFonts w:ascii="Times New Roman" w:hAnsi="Times New Roman"/>
          <w:sz w:val="24"/>
        </w:rPr>
        <w:t>Sidak</w:t>
      </w:r>
      <w:proofErr w:type="spellEnd"/>
      <w:r w:rsidRPr="00DC5F47">
        <w:rPr>
          <w:rFonts w:ascii="Times New Roman" w:hAnsi="Times New Roman"/>
          <w:sz w:val="24"/>
        </w:rPr>
        <w:t xml:space="preserve"> (July 23, 2008).</w:t>
      </w:r>
    </w:p>
    <w:p w14:paraId="30E0160B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FBA60C4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Irrational Expectations: Can a Regulator Credibly Commit to Removing an Unbundling Obligation? AEI-Brookings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Related Publication No. 07-28, co-authored with Jeffrey Eisenach (Dec. 30, 2007)</w:t>
      </w:r>
    </w:p>
    <w:p w14:paraId="4C1EFE98" w14:textId="77777777" w:rsidR="0041095B" w:rsidRDefault="0041095B" w:rsidP="0041095B">
      <w:pPr>
        <w:ind w:left="0" w:right="1440"/>
        <w:rPr>
          <w:rFonts w:ascii="Times New Roman" w:hAnsi="Times New Roman"/>
          <w:sz w:val="24"/>
        </w:rPr>
      </w:pPr>
    </w:p>
    <w:p w14:paraId="5C19DA52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DC5F47">
        <w:rPr>
          <w:rFonts w:ascii="Times New Roman" w:hAnsi="Times New Roman"/>
          <w:sz w:val="24"/>
        </w:rPr>
        <w:t>Is  Greater</w:t>
      </w:r>
      <w:proofErr w:type="gramEnd"/>
      <w:r w:rsidRPr="00DC5F47">
        <w:rPr>
          <w:rFonts w:ascii="Times New Roman" w:hAnsi="Times New Roman"/>
          <w:sz w:val="24"/>
        </w:rPr>
        <w:t xml:space="preserve">  Price  Transparency  Needed  in  The  Medical  Device  Industry?  (</w:t>
      </w:r>
      <w:proofErr w:type="gramStart"/>
      <w:r w:rsidRPr="00DC5F47">
        <w:rPr>
          <w:rFonts w:ascii="Times New Roman" w:hAnsi="Times New Roman"/>
          <w:sz w:val="24"/>
        </w:rPr>
        <w:t>prepared</w:t>
      </w:r>
      <w:proofErr w:type="gramEnd"/>
      <w:r w:rsidRPr="00DC5F47">
        <w:rPr>
          <w:rFonts w:ascii="Times New Roman" w:hAnsi="Times New Roman"/>
          <w:sz w:val="24"/>
        </w:rPr>
        <w:t xml:space="preserve">  for  Advanced  Medical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Technology Association), co-authored with Robert W. Hahn (Nov. 30, 2007).</w:t>
      </w:r>
    </w:p>
    <w:p w14:paraId="66D9521B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A2FB93D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 xml:space="preserve">Should the FCC Depart from More than a Decade of Market-Oriented Spectrum Policy? Reply to </w:t>
      </w:r>
      <w:proofErr w:type="spellStart"/>
      <w:r w:rsidRPr="00DC5F47">
        <w:rPr>
          <w:rFonts w:ascii="Times New Roman" w:hAnsi="Times New Roman"/>
          <w:sz w:val="24"/>
        </w:rPr>
        <w:t>Skrzypacz</w:t>
      </w:r>
      <w:proofErr w:type="spellEnd"/>
      <w:r w:rsidRPr="00DC5F47">
        <w:rPr>
          <w:rFonts w:ascii="Times New Roman" w:hAnsi="Times New Roman"/>
          <w:sz w:val="24"/>
        </w:rPr>
        <w:t xml:space="preserve"> and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Wilson (prepared for CTIA), co-authored with Gerald Faulhaber and Robert W. Hahn (Jun. 18, 2007).</w:t>
      </w:r>
    </w:p>
    <w:p w14:paraId="53E2346C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801F637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 xml:space="preserve">Improving Public Safety Communications: An Analysis of Alternative Approaches (prepared for the Consumer Electronics Association and the High Tech DTV Coalition), co-authored with </w:t>
      </w:r>
      <w:r w:rsidRPr="00DC5F47">
        <w:rPr>
          <w:rFonts w:ascii="Times New Roman" w:hAnsi="Times New Roman"/>
          <w:sz w:val="24"/>
        </w:rPr>
        <w:lastRenderedPageBreak/>
        <w:t xml:space="preserve">Peter </w:t>
      </w:r>
      <w:proofErr w:type="spellStart"/>
      <w:r w:rsidRPr="00DC5F47">
        <w:rPr>
          <w:rFonts w:ascii="Times New Roman" w:hAnsi="Times New Roman"/>
          <w:sz w:val="24"/>
        </w:rPr>
        <w:t>Cramton</w:t>
      </w:r>
      <w:proofErr w:type="spellEnd"/>
      <w:r w:rsidRPr="00DC5F47">
        <w:rPr>
          <w:rFonts w:ascii="Times New Roman" w:hAnsi="Times New Roman"/>
          <w:sz w:val="24"/>
        </w:rPr>
        <w:t xml:space="preserve">, Thomas S. </w:t>
      </w:r>
      <w:proofErr w:type="spellStart"/>
      <w:r w:rsidRPr="00DC5F47">
        <w:rPr>
          <w:rFonts w:ascii="Times New Roman" w:hAnsi="Times New Roman"/>
          <w:sz w:val="24"/>
        </w:rPr>
        <w:t>Dombrowsky</w:t>
      </w:r>
      <w:proofErr w:type="spellEnd"/>
      <w:r w:rsidRPr="00DC5F47">
        <w:rPr>
          <w:rFonts w:ascii="Times New Roman" w:hAnsi="Times New Roman"/>
          <w:sz w:val="24"/>
        </w:rPr>
        <w:t>, Jr., Jeffrey A. Eisenach, and Allan Ingraham (Feb. 6, 2007).</w:t>
      </w:r>
    </w:p>
    <w:p w14:paraId="6E4F73CB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91A2E73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The Budgetary Impact of Eliminating the GPOs’ Safe Harbor Exemption from the Anti-Kickback Statute of the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Social Security Act (prepared for the Medical Device Manufacturers Association) (Dec. 20, 2005).</w:t>
      </w:r>
    </w:p>
    <w:p w14:paraId="7C74EDC8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CD3032D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Reply to “The Life Settlements Market: An Actuarial Perspective on Consumer Economic Value” (prepared for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 xml:space="preserve">Coventry First), co-authored with Eric </w:t>
      </w:r>
      <w:proofErr w:type="spellStart"/>
      <w:r w:rsidRPr="00DC5F47">
        <w:rPr>
          <w:rFonts w:ascii="Times New Roman" w:hAnsi="Times New Roman"/>
          <w:sz w:val="24"/>
        </w:rPr>
        <w:t>Stallard</w:t>
      </w:r>
      <w:proofErr w:type="spellEnd"/>
      <w:r w:rsidRPr="00DC5F47">
        <w:rPr>
          <w:rFonts w:ascii="Times New Roman" w:hAnsi="Times New Roman"/>
          <w:sz w:val="24"/>
        </w:rPr>
        <w:t xml:space="preserve"> (Nov. 15, 2005).</w:t>
      </w:r>
    </w:p>
    <w:p w14:paraId="362D9004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CFACBEA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 xml:space="preserve">The Competitive Effects of Telephone Entry into Video Markets (prepared for the Internet Innovation Alliance), co-authored with Robert W. Crandall and J. Gregory </w:t>
      </w:r>
      <w:proofErr w:type="spellStart"/>
      <w:r w:rsidRPr="00DC5F47">
        <w:rPr>
          <w:rFonts w:ascii="Times New Roman" w:hAnsi="Times New Roman"/>
          <w:sz w:val="24"/>
        </w:rPr>
        <w:t>Sidak</w:t>
      </w:r>
      <w:proofErr w:type="spellEnd"/>
      <w:r w:rsidRPr="00DC5F47">
        <w:rPr>
          <w:rFonts w:ascii="Times New Roman" w:hAnsi="Times New Roman"/>
          <w:sz w:val="24"/>
        </w:rPr>
        <w:t xml:space="preserve"> (Nov. 9, 2005).</w:t>
      </w:r>
    </w:p>
    <w:p w14:paraId="0C6D770D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E7CD32F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 xml:space="preserve">How Do Consumers </w:t>
      </w:r>
      <w:proofErr w:type="gramStart"/>
      <w:r w:rsidRPr="00DC5F47">
        <w:rPr>
          <w:rFonts w:ascii="Times New Roman" w:hAnsi="Times New Roman"/>
          <w:sz w:val="24"/>
        </w:rPr>
        <w:t>and  the</w:t>
      </w:r>
      <w:proofErr w:type="gramEnd"/>
      <w:r w:rsidRPr="00DC5F47">
        <w:rPr>
          <w:rFonts w:ascii="Times New Roman" w:hAnsi="Times New Roman"/>
          <w:sz w:val="24"/>
        </w:rPr>
        <w:t xml:space="preserve">  Auto Industry Respond to  Changes in  Exhaust Emission and  Fuel Economy Standards? A Critique of Burke, Abeles, and Chen (prepared for General Motors Corp.), co-authored with Robert W. Crandall and Allan T. Ingraham (Sept. 21, 2004).</w:t>
      </w:r>
    </w:p>
    <w:p w14:paraId="75BEAB61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EC1AB5D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C5F47">
        <w:rPr>
          <w:rFonts w:ascii="Times New Roman" w:hAnsi="Times New Roman"/>
          <w:sz w:val="24"/>
        </w:rPr>
        <w:t>Inter-City Competition for Retail Trade in North Texas: Can a TIF Generate Incremental Tax Receipts for the City of Dallas? (</w:t>
      </w:r>
      <w:proofErr w:type="gramStart"/>
      <w:r w:rsidRPr="00DC5F47">
        <w:rPr>
          <w:rFonts w:ascii="Times New Roman" w:hAnsi="Times New Roman"/>
          <w:sz w:val="24"/>
        </w:rPr>
        <w:t>prepared</w:t>
      </w:r>
      <w:proofErr w:type="gramEnd"/>
      <w:r w:rsidRPr="00DC5F47">
        <w:rPr>
          <w:rFonts w:ascii="Times New Roman" w:hAnsi="Times New Roman"/>
          <w:sz w:val="24"/>
        </w:rPr>
        <w:t xml:space="preserve"> for Harvest Partners), co-authored with Thomas G. </w:t>
      </w:r>
      <w:proofErr w:type="spellStart"/>
      <w:r w:rsidRPr="00DC5F47">
        <w:rPr>
          <w:rFonts w:ascii="Times New Roman" w:hAnsi="Times New Roman"/>
          <w:sz w:val="24"/>
        </w:rPr>
        <w:t>Thibodeau</w:t>
      </w:r>
      <w:proofErr w:type="spellEnd"/>
      <w:r w:rsidRPr="00DC5F47">
        <w:rPr>
          <w:rFonts w:ascii="Times New Roman" w:hAnsi="Times New Roman"/>
          <w:sz w:val="24"/>
        </w:rPr>
        <w:t xml:space="preserve"> and Allan T. Ingraham (July 16,</w:t>
      </w:r>
      <w:r>
        <w:rPr>
          <w:rFonts w:ascii="Times New Roman" w:hAnsi="Times New Roman"/>
          <w:sz w:val="24"/>
        </w:rPr>
        <w:t xml:space="preserve"> </w:t>
      </w:r>
      <w:r w:rsidRPr="00DC5F47">
        <w:rPr>
          <w:rFonts w:ascii="Times New Roman" w:hAnsi="Times New Roman"/>
          <w:sz w:val="24"/>
        </w:rPr>
        <w:t>2004).</w:t>
      </w:r>
    </w:p>
    <w:p w14:paraId="56D7E3D4" w14:textId="77777777" w:rsidR="0041095B" w:rsidRPr="00DC5F4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34C1C13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453B96">
        <w:rPr>
          <w:rFonts w:ascii="Times New Roman" w:hAnsi="Times New Roman"/>
          <w:sz w:val="24"/>
        </w:rPr>
        <w:t>An Accurate Scorecard of the Telecommunications Act of 1996: Rejoinder to the Phoenix Center Study No. 7 (prepared for BellSouth), co-authored with Robert Crandall (Jan. 6, 2004).</w:t>
      </w:r>
    </w:p>
    <w:p w14:paraId="09DDD980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EEDB9C0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453B96">
        <w:rPr>
          <w:rFonts w:ascii="Times New Roman" w:hAnsi="Times New Roman"/>
          <w:sz w:val="24"/>
        </w:rPr>
        <w:t xml:space="preserve">Competition in Broadband Provision and Implications for Regulatory Policy (prepared for the Alcatel, British Telecom, Deutsche Telekom, Ericsson, France Telecom, Siemens, </w:t>
      </w:r>
      <w:proofErr w:type="spellStart"/>
      <w:r w:rsidRPr="00453B96">
        <w:rPr>
          <w:rFonts w:ascii="Times New Roman" w:hAnsi="Times New Roman"/>
          <w:sz w:val="24"/>
        </w:rPr>
        <w:t>Telefónica</w:t>
      </w:r>
      <w:proofErr w:type="spellEnd"/>
      <w:r w:rsidRPr="00453B96">
        <w:rPr>
          <w:rFonts w:ascii="Times New Roman" w:hAnsi="Times New Roman"/>
          <w:sz w:val="24"/>
        </w:rPr>
        <w:t xml:space="preserve"> de </w:t>
      </w:r>
      <w:proofErr w:type="spellStart"/>
      <w:r w:rsidRPr="00453B96">
        <w:rPr>
          <w:rFonts w:ascii="Times New Roman" w:hAnsi="Times New Roman"/>
          <w:sz w:val="24"/>
        </w:rPr>
        <w:t>España</w:t>
      </w:r>
      <w:proofErr w:type="spellEnd"/>
      <w:r w:rsidRPr="00453B96">
        <w:rPr>
          <w:rFonts w:ascii="Times New Roman" w:hAnsi="Times New Roman"/>
          <w:sz w:val="24"/>
        </w:rPr>
        <w:t xml:space="preserve">, and Telecom Italia), co- authored with Dan </w:t>
      </w:r>
      <w:proofErr w:type="spellStart"/>
      <w:r w:rsidRPr="00453B96">
        <w:rPr>
          <w:rFonts w:ascii="Times New Roman" w:hAnsi="Times New Roman"/>
          <w:sz w:val="24"/>
        </w:rPr>
        <w:t>Maldoom</w:t>
      </w:r>
      <w:proofErr w:type="spellEnd"/>
      <w:r w:rsidRPr="00453B96">
        <w:rPr>
          <w:rFonts w:ascii="Times New Roman" w:hAnsi="Times New Roman"/>
          <w:sz w:val="24"/>
        </w:rPr>
        <w:t xml:space="preserve">, Richard Marsden, and Gregory </w:t>
      </w:r>
      <w:proofErr w:type="spellStart"/>
      <w:r w:rsidRPr="00453B96">
        <w:rPr>
          <w:rFonts w:ascii="Times New Roman" w:hAnsi="Times New Roman"/>
          <w:sz w:val="24"/>
        </w:rPr>
        <w:t>Sidak</w:t>
      </w:r>
      <w:proofErr w:type="spellEnd"/>
      <w:r w:rsidRPr="00453B96">
        <w:rPr>
          <w:rFonts w:ascii="Times New Roman" w:hAnsi="Times New Roman"/>
          <w:sz w:val="24"/>
        </w:rPr>
        <w:t xml:space="preserve"> (Oct. 15, 2003).</w:t>
      </w:r>
    </w:p>
    <w:p w14:paraId="20FBC1B6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543171D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453B96">
        <w:rPr>
          <w:rFonts w:ascii="Times New Roman" w:hAnsi="Times New Roman"/>
          <w:sz w:val="24"/>
        </w:rPr>
        <w:t>The Effect of Ubiquitous Broadband Adoption on Investment, Jobs, and the U.S. Economy (prepared for Verizon), co-authored with Robert W. Crandall (Sept. 17, 2003).</w:t>
      </w:r>
    </w:p>
    <w:p w14:paraId="29DAB5FD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6846787" w14:textId="77777777" w:rsidR="0041095B" w:rsidRDefault="0041095B" w:rsidP="002B5AD3">
      <w:pPr>
        <w:ind w:left="1440" w:right="1440"/>
        <w:rPr>
          <w:rFonts w:ascii="Times New Roman" w:hAnsi="Times New Roman"/>
          <w:sz w:val="24"/>
        </w:rPr>
      </w:pPr>
      <w:r w:rsidRPr="00453B96">
        <w:rPr>
          <w:rFonts w:ascii="Times New Roman" w:hAnsi="Times New Roman"/>
          <w:sz w:val="24"/>
        </w:rPr>
        <w:t>The Deleterious Effect of Extending the Unbundling Regime on Telecommunications Investment (prepared for</w:t>
      </w:r>
      <w:r>
        <w:rPr>
          <w:rFonts w:ascii="Times New Roman" w:hAnsi="Times New Roman"/>
          <w:sz w:val="24"/>
        </w:rPr>
        <w:t xml:space="preserve"> </w:t>
      </w:r>
      <w:r w:rsidRPr="00453B96">
        <w:rPr>
          <w:rFonts w:ascii="Times New Roman" w:hAnsi="Times New Roman"/>
          <w:sz w:val="24"/>
        </w:rPr>
        <w:t>BellSouth), co-authored with Robert W. Crandall (July 10, 2003).</w:t>
      </w:r>
    </w:p>
    <w:p w14:paraId="60847DDB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5DD3644" w14:textId="77777777" w:rsidR="0041095B" w:rsidRPr="00453B96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453B96">
        <w:rPr>
          <w:rFonts w:ascii="Times New Roman" w:hAnsi="Times New Roman"/>
          <w:sz w:val="24"/>
        </w:rPr>
        <w:lastRenderedPageBreak/>
        <w:t xml:space="preserve">Letter Concerning Spectrum Auction 35 to the Honorable Michael K. Powell, Chairman, Federal Communications Commission, from Peter C. </w:t>
      </w:r>
      <w:proofErr w:type="spellStart"/>
      <w:r w:rsidRPr="00453B96">
        <w:rPr>
          <w:rFonts w:ascii="Times New Roman" w:hAnsi="Times New Roman"/>
          <w:sz w:val="24"/>
        </w:rPr>
        <w:t>Cramton</w:t>
      </w:r>
      <w:proofErr w:type="spellEnd"/>
      <w:r w:rsidRPr="00453B96">
        <w:rPr>
          <w:rFonts w:ascii="Times New Roman" w:hAnsi="Times New Roman"/>
          <w:sz w:val="24"/>
        </w:rPr>
        <w:t xml:space="preserve">, Robert W. Crandall, Robert W. Hahn, Robert G. Harris, Jerry A. Hausman, Thomas W. Hazlett, Douglas G. </w:t>
      </w:r>
      <w:proofErr w:type="spellStart"/>
      <w:r w:rsidRPr="00453B96">
        <w:rPr>
          <w:rFonts w:ascii="Times New Roman" w:hAnsi="Times New Roman"/>
          <w:sz w:val="24"/>
        </w:rPr>
        <w:t>Lichtman</w:t>
      </w:r>
      <w:proofErr w:type="spellEnd"/>
      <w:r w:rsidRPr="00453B96">
        <w:rPr>
          <w:rFonts w:ascii="Times New Roman" w:hAnsi="Times New Roman"/>
          <w:sz w:val="24"/>
        </w:rPr>
        <w:t xml:space="preserve">, Paul W. </w:t>
      </w:r>
      <w:proofErr w:type="spellStart"/>
      <w:r w:rsidRPr="00453B96">
        <w:rPr>
          <w:rFonts w:ascii="Times New Roman" w:hAnsi="Times New Roman"/>
          <w:sz w:val="24"/>
        </w:rPr>
        <w:t>MacAvoy</w:t>
      </w:r>
      <w:proofErr w:type="spellEnd"/>
      <w:r w:rsidRPr="00453B96">
        <w:rPr>
          <w:rFonts w:ascii="Times New Roman" w:hAnsi="Times New Roman"/>
          <w:sz w:val="24"/>
        </w:rPr>
        <w:t xml:space="preserve">, Paul R. </w:t>
      </w:r>
      <w:proofErr w:type="spellStart"/>
      <w:r w:rsidRPr="00453B96">
        <w:rPr>
          <w:rFonts w:ascii="Times New Roman" w:hAnsi="Times New Roman"/>
          <w:sz w:val="24"/>
        </w:rPr>
        <w:t>Milgrom</w:t>
      </w:r>
      <w:proofErr w:type="spellEnd"/>
      <w:r w:rsidRPr="00453B96">
        <w:rPr>
          <w:rFonts w:ascii="Times New Roman" w:hAnsi="Times New Roman"/>
          <w:sz w:val="24"/>
        </w:rPr>
        <w:t xml:space="preserve">, Richard Schmalensee, J. Gregory </w:t>
      </w:r>
      <w:proofErr w:type="spellStart"/>
      <w:r w:rsidRPr="00453B96">
        <w:rPr>
          <w:rFonts w:ascii="Times New Roman" w:hAnsi="Times New Roman"/>
          <w:sz w:val="24"/>
        </w:rPr>
        <w:t>Sidak</w:t>
      </w:r>
      <w:proofErr w:type="spellEnd"/>
      <w:r w:rsidRPr="00453B96">
        <w:rPr>
          <w:rFonts w:ascii="Times New Roman" w:hAnsi="Times New Roman"/>
          <w:sz w:val="24"/>
        </w:rPr>
        <w:t xml:space="preserve">, Hal J. Singer, Vernon L. Smith, William Taylor, and David J. </w:t>
      </w:r>
      <w:proofErr w:type="spellStart"/>
      <w:r w:rsidRPr="00453B96">
        <w:rPr>
          <w:rFonts w:ascii="Times New Roman" w:hAnsi="Times New Roman"/>
          <w:sz w:val="24"/>
        </w:rPr>
        <w:t>Teece</w:t>
      </w:r>
      <w:proofErr w:type="spellEnd"/>
      <w:r w:rsidRPr="00453B96">
        <w:rPr>
          <w:rFonts w:ascii="Times New Roman" w:hAnsi="Times New Roman"/>
          <w:sz w:val="24"/>
        </w:rPr>
        <w:t xml:space="preserve"> (Aug. 16, 2002).</w:t>
      </w:r>
    </w:p>
    <w:p w14:paraId="2277A446" w14:textId="77777777" w:rsidR="0041095B" w:rsidRPr="00DC5F47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62E5D58A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  <w:r w:rsidRPr="00FE326C">
        <w:rPr>
          <w:rFonts w:ascii="Times New Roman" w:hAnsi="Times New Roman"/>
          <w:b/>
          <w:sz w:val="24"/>
        </w:rPr>
        <w:t>Speaking Engagements</w:t>
      </w:r>
    </w:p>
    <w:p w14:paraId="263DED3F" w14:textId="77777777" w:rsidR="00D11649" w:rsidRDefault="00D11649" w:rsidP="00D11649">
      <w:pPr>
        <w:ind w:left="0" w:right="1440"/>
        <w:rPr>
          <w:rFonts w:ascii="Times New Roman" w:hAnsi="Times New Roman"/>
          <w:i/>
          <w:sz w:val="24"/>
        </w:rPr>
      </w:pPr>
    </w:p>
    <w:p w14:paraId="0994AFEC" w14:textId="18293776" w:rsidR="00BB68B1" w:rsidRPr="00BB68B1" w:rsidRDefault="00BB68B1" w:rsidP="00D11649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DOL Rule Analysis and FSR’s SIMPLE PTE Explained, </w:t>
      </w:r>
      <w:r>
        <w:rPr>
          <w:rFonts w:ascii="Times New Roman" w:hAnsi="Times New Roman"/>
          <w:sz w:val="24"/>
        </w:rPr>
        <w:t>FINANCIAL SERVICES ROUNDTABLE, Washington, D.C., Aug. 6, 2015.</w:t>
      </w:r>
    </w:p>
    <w:p w14:paraId="0963B0E2" w14:textId="77777777" w:rsidR="00BB68B1" w:rsidRDefault="00BB68B1" w:rsidP="00D11649">
      <w:pPr>
        <w:ind w:left="1440" w:right="1440"/>
        <w:rPr>
          <w:rFonts w:ascii="Times New Roman" w:hAnsi="Times New Roman"/>
          <w:i/>
          <w:sz w:val="24"/>
        </w:rPr>
      </w:pPr>
    </w:p>
    <w:p w14:paraId="30C342C2" w14:textId="381AE41F" w:rsidR="00D11649" w:rsidRPr="00D11649" w:rsidRDefault="00D11649" w:rsidP="00D11649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New Principles for a Progressive Broadband Policy,</w:t>
      </w:r>
      <w:r>
        <w:rPr>
          <w:rFonts w:ascii="Times New Roman" w:hAnsi="Times New Roman"/>
          <w:sz w:val="24"/>
        </w:rPr>
        <w:t xml:space="preserve"> PROGRESSIVE POLICY INSTITUTE, Washington, D.C.</w:t>
      </w:r>
      <w:r w:rsidR="00BB68B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Mar. 13, 2014.</w:t>
      </w:r>
    </w:p>
    <w:p w14:paraId="4DE4E125" w14:textId="77777777" w:rsidR="00D11649" w:rsidRDefault="00D11649" w:rsidP="00D11649">
      <w:pPr>
        <w:ind w:left="1440" w:right="1440"/>
        <w:rPr>
          <w:rFonts w:ascii="Times New Roman" w:hAnsi="Times New Roman"/>
          <w:i/>
          <w:sz w:val="24"/>
        </w:rPr>
      </w:pPr>
    </w:p>
    <w:p w14:paraId="609E2C05" w14:textId="7AAE3B0C" w:rsidR="00D11649" w:rsidRPr="00D11649" w:rsidRDefault="00D11649" w:rsidP="00D11649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The Open Internet: Where Do We Go From Here</w:t>
      </w:r>
      <w:r w:rsidRPr="00900615">
        <w:rPr>
          <w:rFonts w:ascii="Times New Roman" w:hAnsi="Times New Roman"/>
          <w:i/>
          <w:sz w:val="24"/>
        </w:rPr>
        <w:t>?</w:t>
      </w:r>
      <w:r>
        <w:rPr>
          <w:rFonts w:ascii="Times New Roman" w:hAnsi="Times New Roman"/>
          <w:sz w:val="24"/>
        </w:rPr>
        <w:t xml:space="preserve"> PROGRESSIVE POLICY INSTITUTE, Washington, D.C.</w:t>
      </w:r>
      <w:r w:rsidR="00BB68B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Jan. 29, 2014.</w:t>
      </w:r>
    </w:p>
    <w:p w14:paraId="2F0BA504" w14:textId="77777777" w:rsidR="00D11649" w:rsidRDefault="00D11649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6CC66530" w14:textId="77777777" w:rsidR="00900615" w:rsidRPr="00900615" w:rsidRDefault="00900615" w:rsidP="0041095B">
      <w:pPr>
        <w:ind w:left="1440" w:right="1440"/>
        <w:rPr>
          <w:rFonts w:ascii="Times New Roman" w:hAnsi="Times New Roman"/>
          <w:sz w:val="24"/>
        </w:rPr>
      </w:pPr>
      <w:r w:rsidRPr="00900615">
        <w:rPr>
          <w:rFonts w:ascii="Times New Roman" w:hAnsi="Times New Roman"/>
          <w:i/>
          <w:sz w:val="24"/>
        </w:rPr>
        <w:t>Does Platform Competition Render Common Carriage Irrelevant in an IP world?</w:t>
      </w:r>
      <w:r>
        <w:rPr>
          <w:rFonts w:ascii="Times New Roman" w:hAnsi="Times New Roman"/>
          <w:sz w:val="24"/>
        </w:rPr>
        <w:t xml:space="preserve"> PROGRESSIVE POLICY INSTITUTE, Washington, D.C. Nov. 20, 2013.</w:t>
      </w:r>
    </w:p>
    <w:p w14:paraId="1224E15F" w14:textId="77777777" w:rsidR="00900615" w:rsidRDefault="00900615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2BE6A19A" w14:textId="77777777" w:rsidR="00F155AA" w:rsidRPr="00F155AA" w:rsidRDefault="000D7DF8" w:rsidP="0041095B">
      <w:pPr>
        <w:ind w:left="1440" w:right="1440"/>
        <w:rPr>
          <w:rFonts w:ascii="Times New Roman" w:hAnsi="Times New Roman"/>
          <w:sz w:val="24"/>
        </w:rPr>
      </w:pPr>
      <w:r w:rsidRPr="000D7DF8">
        <w:rPr>
          <w:rFonts w:ascii="Times New Roman" w:hAnsi="Times New Roman"/>
          <w:i/>
          <w:sz w:val="24"/>
        </w:rPr>
        <w:t>The 41st Research Conference on Communication, Information and Internet Policy</w:t>
      </w:r>
      <w:r>
        <w:rPr>
          <w:rFonts w:ascii="Times New Roman" w:hAnsi="Times New Roman"/>
          <w:sz w:val="24"/>
        </w:rPr>
        <w:t xml:space="preserve">, </w:t>
      </w:r>
      <w:r w:rsidRPr="000D7DF8">
        <w:rPr>
          <w:rFonts w:ascii="Times New Roman" w:hAnsi="Times New Roman"/>
          <w:caps/>
          <w:sz w:val="24"/>
          <w:szCs w:val="24"/>
        </w:rPr>
        <w:t>Telecommunicat</w:t>
      </w:r>
      <w:r w:rsidR="00F155AA" w:rsidRPr="000D7DF8">
        <w:rPr>
          <w:rFonts w:ascii="Times New Roman" w:hAnsi="Times New Roman"/>
          <w:caps/>
          <w:sz w:val="24"/>
          <w:szCs w:val="24"/>
        </w:rPr>
        <w:t>ions Policy Research Conference</w:t>
      </w:r>
      <w:r w:rsidR="00F155AA">
        <w:rPr>
          <w:rFonts w:ascii="Times New Roman" w:hAnsi="Times New Roman"/>
          <w:sz w:val="24"/>
        </w:rPr>
        <w:t xml:space="preserve">, George Mason </w:t>
      </w:r>
      <w:r>
        <w:rPr>
          <w:rFonts w:ascii="Times New Roman" w:hAnsi="Times New Roman"/>
          <w:sz w:val="24"/>
        </w:rPr>
        <w:t xml:space="preserve">University </w:t>
      </w:r>
      <w:r w:rsidR="00F155AA">
        <w:rPr>
          <w:rFonts w:ascii="Times New Roman" w:hAnsi="Times New Roman"/>
          <w:sz w:val="24"/>
        </w:rPr>
        <w:t>School</w:t>
      </w:r>
      <w:r>
        <w:rPr>
          <w:rFonts w:ascii="Times New Roman" w:hAnsi="Times New Roman"/>
          <w:sz w:val="24"/>
        </w:rPr>
        <w:t xml:space="preserve"> of Law</w:t>
      </w:r>
      <w:r w:rsidR="00F155AA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Arlington</w:t>
      </w:r>
      <w:r w:rsidR="00F155AA">
        <w:rPr>
          <w:rFonts w:ascii="Times New Roman" w:hAnsi="Times New Roman"/>
          <w:sz w:val="24"/>
        </w:rPr>
        <w:t>, VA</w:t>
      </w:r>
      <w:r>
        <w:rPr>
          <w:rFonts w:ascii="Times New Roman" w:hAnsi="Times New Roman"/>
          <w:sz w:val="24"/>
        </w:rPr>
        <w:t>, September 27, 2013</w:t>
      </w:r>
      <w:r w:rsidR="00F155AA">
        <w:rPr>
          <w:rFonts w:ascii="Times New Roman" w:hAnsi="Times New Roman"/>
          <w:sz w:val="24"/>
        </w:rPr>
        <w:t>.</w:t>
      </w:r>
    </w:p>
    <w:p w14:paraId="49D24B3D" w14:textId="77777777" w:rsidR="00F155AA" w:rsidRDefault="00F155AA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239D492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B</w:t>
      </w:r>
      <w:r w:rsidR="000D7DF8">
        <w:rPr>
          <w:rFonts w:ascii="Times New Roman" w:hAnsi="Times New Roman"/>
          <w:i/>
          <w:sz w:val="24"/>
        </w:rPr>
        <w:t xml:space="preserve">roadband Technology Explosion: </w:t>
      </w:r>
      <w:r w:rsidRPr="00BC6E67">
        <w:rPr>
          <w:rFonts w:ascii="Times New Roman" w:hAnsi="Times New Roman"/>
          <w:i/>
          <w:sz w:val="24"/>
        </w:rPr>
        <w:t>Rethinking Communications Policy for a Mobile Broadband World</w:t>
      </w:r>
      <w:r w:rsidRPr="00FE326C">
        <w:rPr>
          <w:rFonts w:ascii="Times New Roman" w:hAnsi="Times New Roman"/>
          <w:sz w:val="24"/>
        </w:rPr>
        <w:t>, Pepperdine School of</w:t>
      </w:r>
      <w:r>
        <w:rPr>
          <w:rFonts w:ascii="Times New Roman" w:hAnsi="Times New Roman"/>
          <w:sz w:val="24"/>
        </w:rPr>
        <w:t xml:space="preserve"> </w:t>
      </w:r>
      <w:r w:rsidRPr="00FE326C">
        <w:rPr>
          <w:rFonts w:ascii="Times New Roman" w:hAnsi="Times New Roman"/>
          <w:sz w:val="24"/>
        </w:rPr>
        <w:t>Public Policy, Menlo Park, CA. June 20, 2013.</w:t>
      </w:r>
    </w:p>
    <w:p w14:paraId="640BA5B8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DE1742A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Net Neutrality: Government Overreach or the Key to Innovation</w:t>
      </w:r>
      <w:proofErr w:type="gramStart"/>
      <w:r w:rsidRPr="00BC6E67">
        <w:rPr>
          <w:rFonts w:ascii="Times New Roman" w:hAnsi="Times New Roman"/>
          <w:i/>
          <w:sz w:val="24"/>
        </w:rPr>
        <w:t>?</w:t>
      </w:r>
      <w:r w:rsidR="009E2C82">
        <w:rPr>
          <w:rFonts w:ascii="Times New Roman" w:hAnsi="Times New Roman"/>
          <w:sz w:val="24"/>
        </w:rPr>
        <w:t>,</w:t>
      </w:r>
      <w:proofErr w:type="gramEnd"/>
      <w:r w:rsidR="009E2C82">
        <w:rPr>
          <w:rFonts w:ascii="Times New Roman" w:hAnsi="Times New Roman"/>
          <w:sz w:val="24"/>
        </w:rPr>
        <w:t xml:space="preserve"> NORTHWESTERN  JOURNAL OF TECHNOLOGY </w:t>
      </w:r>
      <w:r w:rsidRPr="00FE326C">
        <w:rPr>
          <w:rFonts w:ascii="Times New Roman" w:hAnsi="Times New Roman"/>
          <w:sz w:val="24"/>
        </w:rPr>
        <w:t>AND</w:t>
      </w:r>
    </w:p>
    <w:p w14:paraId="3D322D73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E326C">
        <w:rPr>
          <w:rFonts w:ascii="Times New Roman" w:hAnsi="Times New Roman"/>
          <w:sz w:val="24"/>
        </w:rPr>
        <w:t>INTELLECTUAL PROPERTY EIGHTH ANNUAL SYMPOSIUM, Chicago, IL</w:t>
      </w:r>
      <w:proofErr w:type="gramStart"/>
      <w:r w:rsidRPr="00FE326C">
        <w:rPr>
          <w:rFonts w:ascii="Times New Roman" w:hAnsi="Times New Roman"/>
          <w:sz w:val="24"/>
        </w:rPr>
        <w:t>.,</w:t>
      </w:r>
      <w:proofErr w:type="gramEnd"/>
      <w:r w:rsidRPr="00FE326C">
        <w:rPr>
          <w:rFonts w:ascii="Times New Roman" w:hAnsi="Times New Roman"/>
          <w:sz w:val="24"/>
        </w:rPr>
        <w:t xml:space="preserve"> Mar. 8, 2013.</w:t>
      </w:r>
    </w:p>
    <w:p w14:paraId="4906657A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56FC4DA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Internet Everywhere: Broadband as a Catalyst for the Digital Economy</w:t>
      </w:r>
      <w:r w:rsidRPr="00FE326C">
        <w:rPr>
          <w:rFonts w:ascii="Times New Roman" w:hAnsi="Times New Roman"/>
          <w:sz w:val="24"/>
        </w:rPr>
        <w:t xml:space="preserve">, The Brookings Institution, Washington, D.C., </w:t>
      </w:r>
      <w:proofErr w:type="gramStart"/>
      <w:r w:rsidRPr="00FE326C">
        <w:rPr>
          <w:rFonts w:ascii="Times New Roman" w:hAnsi="Times New Roman"/>
          <w:sz w:val="24"/>
        </w:rPr>
        <w:t>Nov</w:t>
      </w:r>
      <w:proofErr w:type="gramEnd"/>
      <w:r w:rsidRPr="00FE326C">
        <w:rPr>
          <w:rFonts w:ascii="Times New Roman" w:hAnsi="Times New Roman"/>
          <w:sz w:val="24"/>
        </w:rPr>
        <w:t>.</w:t>
      </w:r>
    </w:p>
    <w:p w14:paraId="7BDF964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FE326C">
        <w:rPr>
          <w:rFonts w:ascii="Times New Roman" w:hAnsi="Times New Roman"/>
          <w:sz w:val="24"/>
        </w:rPr>
        <w:t>27, 2012.</w:t>
      </w:r>
      <w:proofErr w:type="gramEnd"/>
    </w:p>
    <w:p w14:paraId="4B949BF3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1F2F8CD3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lastRenderedPageBreak/>
        <w:t>Can Broadband Power an Economic Recovery</w:t>
      </w:r>
      <w:proofErr w:type="gramStart"/>
      <w:r w:rsidRPr="00BC6E67">
        <w:rPr>
          <w:rFonts w:ascii="Times New Roman" w:hAnsi="Times New Roman"/>
          <w:i/>
          <w:sz w:val="24"/>
        </w:rPr>
        <w:t>?</w:t>
      </w:r>
      <w:r w:rsidRPr="00FE326C">
        <w:rPr>
          <w:rFonts w:ascii="Times New Roman" w:hAnsi="Times New Roman"/>
          <w:sz w:val="24"/>
        </w:rPr>
        <w:t>,</w:t>
      </w:r>
      <w:proofErr w:type="gramEnd"/>
      <w:r w:rsidRPr="00FE326C">
        <w:rPr>
          <w:rFonts w:ascii="Times New Roman" w:hAnsi="Times New Roman"/>
          <w:sz w:val="24"/>
        </w:rPr>
        <w:t xml:space="preserve"> Advanced Communications Law &amp; Policy Institute at New York Law</w:t>
      </w:r>
    </w:p>
    <w:p w14:paraId="7E3A426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E326C">
        <w:rPr>
          <w:rFonts w:ascii="Times New Roman" w:hAnsi="Times New Roman"/>
          <w:sz w:val="24"/>
        </w:rPr>
        <w:t>School, Washington, D.C., July 10, 2012.</w:t>
      </w:r>
    </w:p>
    <w:p w14:paraId="1C13769E" w14:textId="77777777" w:rsidR="0041095B" w:rsidRDefault="0041095B" w:rsidP="0041095B">
      <w:pPr>
        <w:ind w:left="0" w:right="1440"/>
        <w:rPr>
          <w:rFonts w:ascii="Times New Roman" w:hAnsi="Times New Roman"/>
          <w:sz w:val="24"/>
        </w:rPr>
      </w:pPr>
    </w:p>
    <w:p w14:paraId="31BA3A3B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Using Regression in Antitrust Cases</w:t>
      </w:r>
      <w:r w:rsidRPr="00FE326C">
        <w:rPr>
          <w:rFonts w:ascii="Times New Roman" w:hAnsi="Times New Roman"/>
          <w:sz w:val="24"/>
        </w:rPr>
        <w:t>, UNIVERSITY OF PENNSYLVANIA LAW SCHOOL, Philadelphia, PA</w:t>
      </w:r>
      <w:proofErr w:type="gramStart"/>
      <w:r w:rsidRPr="00FE326C">
        <w:rPr>
          <w:rFonts w:ascii="Times New Roman" w:hAnsi="Times New Roman"/>
          <w:sz w:val="24"/>
        </w:rPr>
        <w:t>.,</w:t>
      </w:r>
      <w:proofErr w:type="gramEnd"/>
      <w:r w:rsidRPr="00FE326C">
        <w:rPr>
          <w:rFonts w:ascii="Times New Roman" w:hAnsi="Times New Roman"/>
          <w:sz w:val="24"/>
        </w:rPr>
        <w:t xml:space="preserve"> April 12, 2012.</w:t>
      </w:r>
    </w:p>
    <w:p w14:paraId="5058B110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58DA586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Mergers: The Road to Duopoly or Path to Competitive Panacea?</w:t>
      </w:r>
      <w:r w:rsidR="007F5087">
        <w:rPr>
          <w:rFonts w:ascii="Times New Roman" w:hAnsi="Times New Roman"/>
          <w:sz w:val="24"/>
        </w:rPr>
        <w:t xml:space="preserve"> NATIONAL ASSOCIATION OF REGULATORY </w:t>
      </w:r>
      <w:r w:rsidRPr="00FE326C">
        <w:rPr>
          <w:rFonts w:ascii="Times New Roman" w:hAnsi="Times New Roman"/>
          <w:sz w:val="24"/>
        </w:rPr>
        <w:t>UTILITY</w:t>
      </w:r>
    </w:p>
    <w:p w14:paraId="56140967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E326C">
        <w:rPr>
          <w:rFonts w:ascii="Times New Roman" w:hAnsi="Times New Roman"/>
          <w:sz w:val="24"/>
        </w:rPr>
        <w:t>COMMISSIONERS, Los Angeles, CA., July 20, 2011.</w:t>
      </w:r>
    </w:p>
    <w:p w14:paraId="59B99AD8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07635EC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State of the Mobile Net</w:t>
      </w:r>
      <w:r w:rsidRPr="00FE326C">
        <w:rPr>
          <w:rFonts w:ascii="Times New Roman" w:hAnsi="Times New Roman"/>
          <w:sz w:val="24"/>
        </w:rPr>
        <w:t>, CONGRESSIONAL INTERNET CAUCUS, Washington, D.C., May 27, 2011.</w:t>
      </w:r>
    </w:p>
    <w:p w14:paraId="11FF765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06B34F5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Waves of Innovation: Spectrum Allocation in the Age of the Mobile Internet</w:t>
      </w:r>
      <w:r w:rsidRPr="00FE326C">
        <w:rPr>
          <w:rFonts w:ascii="Times New Roman" w:hAnsi="Times New Roman"/>
          <w:sz w:val="24"/>
        </w:rPr>
        <w:t>, INFORMATION TECHNOLOGY &amp; INNOVATION</w:t>
      </w:r>
      <w:r>
        <w:rPr>
          <w:rFonts w:ascii="Times New Roman" w:hAnsi="Times New Roman"/>
          <w:sz w:val="24"/>
        </w:rPr>
        <w:t xml:space="preserve"> </w:t>
      </w:r>
      <w:r w:rsidRPr="00FE326C">
        <w:rPr>
          <w:rFonts w:ascii="Times New Roman" w:hAnsi="Times New Roman"/>
          <w:sz w:val="24"/>
        </w:rPr>
        <w:t>FOUNDATION, Washington D.C., May 17, 2011.</w:t>
      </w:r>
    </w:p>
    <w:p w14:paraId="7BDB5692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2895086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With or Without Merit, Class Certification Requires Commonality</w:t>
      </w:r>
      <w:r w:rsidRPr="00FE326C">
        <w:rPr>
          <w:rFonts w:ascii="Times New Roman" w:hAnsi="Times New Roman"/>
          <w:sz w:val="24"/>
        </w:rPr>
        <w:t>, ABA SECTION OF ANTITRUST LAW 59TH ANNUAL</w:t>
      </w:r>
    </w:p>
    <w:p w14:paraId="786FA6C9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E326C">
        <w:rPr>
          <w:rFonts w:ascii="Times New Roman" w:hAnsi="Times New Roman"/>
          <w:sz w:val="24"/>
        </w:rPr>
        <w:t>SPRING MEETING, Washington, D.C., Mar. 30, 2011.</w:t>
      </w:r>
    </w:p>
    <w:p w14:paraId="6E5E71A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83A8DE6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4th Annual Future of Private Antitrust Enforcement Conference</w:t>
      </w:r>
      <w:r w:rsidRPr="00FE326C">
        <w:rPr>
          <w:rFonts w:ascii="Times New Roman" w:hAnsi="Times New Roman"/>
          <w:sz w:val="24"/>
        </w:rPr>
        <w:t>, AMERICAN ANTITRUST INSTITUTE, Washington, D.C., Dec. 7, 2010.</w:t>
      </w:r>
    </w:p>
    <w:p w14:paraId="39628AF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47B1555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Jobs and Technology</w:t>
      </w:r>
      <w:r w:rsidRPr="00FE326C">
        <w:rPr>
          <w:rFonts w:ascii="Times New Roman" w:hAnsi="Times New Roman"/>
          <w:sz w:val="24"/>
        </w:rPr>
        <w:t>, NEW DEMOCRATIC LEADERSHIP COUNCIL, Washington, D.C., Sept. 22, 2010.</w:t>
      </w:r>
    </w:p>
    <w:p w14:paraId="50EE164D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8DA5932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Regulation and Broadband</w:t>
      </w:r>
      <w:r w:rsidRPr="00FE326C">
        <w:rPr>
          <w:rFonts w:ascii="Times New Roman" w:hAnsi="Times New Roman"/>
          <w:sz w:val="24"/>
        </w:rPr>
        <w:t>, ADVANCED COMMUNICATIONS LAW &amp; POLICY INSTITUTE, NEW YORK LAW SCHOOL, New York, N.Y., July 14, 2010.</w:t>
      </w:r>
    </w:p>
    <w:p w14:paraId="4B9CA91B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41057C2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13th Annual Symposium on Antitrust</w:t>
      </w:r>
      <w:r w:rsidRPr="00FE326C">
        <w:rPr>
          <w:rFonts w:ascii="Times New Roman" w:hAnsi="Times New Roman"/>
          <w:sz w:val="24"/>
        </w:rPr>
        <w:t>, GEORGE MASON LAW REVIEW, Washington, D.C., Feb. 4, 2010.</w:t>
      </w:r>
    </w:p>
    <w:p w14:paraId="12039D59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FB81A1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Broadband Infrastructure and Net Neutrality</w:t>
      </w:r>
      <w:r w:rsidRPr="00FE326C">
        <w:rPr>
          <w:rFonts w:ascii="Times New Roman" w:hAnsi="Times New Roman"/>
          <w:sz w:val="24"/>
        </w:rPr>
        <w:t>, ADVISORY COMMITTEE TO THE CONGRESSIONAL INTERNET CAUCUS’</w:t>
      </w:r>
      <w:r>
        <w:rPr>
          <w:rFonts w:ascii="Times New Roman" w:hAnsi="Times New Roman"/>
          <w:sz w:val="24"/>
        </w:rPr>
        <w:t xml:space="preserve"> </w:t>
      </w:r>
      <w:r w:rsidRPr="00FE326C">
        <w:rPr>
          <w:rFonts w:ascii="Times New Roman" w:hAnsi="Times New Roman"/>
          <w:sz w:val="24"/>
        </w:rPr>
        <w:t>STATE OF THE NET, Washington, D.C., Jan. 22, 2010.</w:t>
      </w:r>
    </w:p>
    <w:p w14:paraId="44CD345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F5D43CC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Consequences of Net Neutrality Regulations</w:t>
      </w:r>
      <w:r w:rsidRPr="00FE326C">
        <w:rPr>
          <w:rFonts w:ascii="Times New Roman" w:hAnsi="Times New Roman"/>
          <w:sz w:val="24"/>
        </w:rPr>
        <w:t>, AMERICAN CONSUM</w:t>
      </w:r>
      <w:r>
        <w:rPr>
          <w:rFonts w:ascii="Times New Roman" w:hAnsi="Times New Roman"/>
          <w:sz w:val="24"/>
        </w:rPr>
        <w:t xml:space="preserve">ER INSTITUTE CENTER FOR CITIZEN </w:t>
      </w:r>
      <w:r w:rsidRPr="00FE326C">
        <w:rPr>
          <w:rFonts w:ascii="Times New Roman" w:hAnsi="Times New Roman"/>
          <w:sz w:val="24"/>
        </w:rPr>
        <w:t>RESEARCH, Washington, D.C., Nov. 19, 2009.</w:t>
      </w:r>
    </w:p>
    <w:p w14:paraId="07FEB551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17E8D7C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lastRenderedPageBreak/>
        <w:t>Wireless Innovation Luncheon</w:t>
      </w:r>
      <w:r w:rsidRPr="00FE326C">
        <w:rPr>
          <w:rFonts w:ascii="Times New Roman" w:hAnsi="Times New Roman"/>
          <w:sz w:val="24"/>
        </w:rPr>
        <w:t>, MOBILE FUTURE, Washington, D.C., Nov. 3, 2009.</w:t>
      </w:r>
    </w:p>
    <w:p w14:paraId="7F06BC90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07CDD71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Second Life Settlements &amp; Longevity Summit</w:t>
      </w:r>
      <w:r w:rsidRPr="00FE326C">
        <w:rPr>
          <w:rFonts w:ascii="Times New Roman" w:hAnsi="Times New Roman"/>
          <w:sz w:val="24"/>
        </w:rPr>
        <w:t>, INSURANCE-LINKED SECURITIES &amp; LIFE SETTLEMENTS, New York, N.Y., Sept. 30, 2009.</w:t>
      </w:r>
    </w:p>
    <w:p w14:paraId="11481F15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6DD12B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Perspectives on Investment and a National Broadband Plan</w:t>
      </w:r>
      <w:r w:rsidRPr="00FE326C">
        <w:rPr>
          <w:rFonts w:ascii="Times New Roman" w:hAnsi="Times New Roman"/>
          <w:sz w:val="24"/>
        </w:rPr>
        <w:t>, AMERICAN CONSUMER INSTITUTE, Washington, D.C., Sept. 4,</w:t>
      </w:r>
      <w:r>
        <w:rPr>
          <w:rFonts w:ascii="Times New Roman" w:hAnsi="Times New Roman"/>
          <w:sz w:val="24"/>
        </w:rPr>
        <w:t xml:space="preserve"> </w:t>
      </w:r>
      <w:r w:rsidRPr="00FE326C">
        <w:rPr>
          <w:rFonts w:ascii="Times New Roman" w:hAnsi="Times New Roman"/>
          <w:sz w:val="24"/>
        </w:rPr>
        <w:t>2009.</w:t>
      </w:r>
    </w:p>
    <w:p w14:paraId="3A24B9A6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DF2D8B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Markets and Regulation: How Do We Best Serve Customers</w:t>
      </w:r>
      <w:proofErr w:type="gramStart"/>
      <w:r w:rsidRPr="00BC6E67">
        <w:rPr>
          <w:rFonts w:ascii="Times New Roman" w:hAnsi="Times New Roman"/>
          <w:i/>
          <w:sz w:val="24"/>
        </w:rPr>
        <w:t>?</w:t>
      </w:r>
      <w:r w:rsidRPr="00FE326C">
        <w:rPr>
          <w:rFonts w:ascii="Times New Roman" w:hAnsi="Times New Roman"/>
          <w:sz w:val="24"/>
        </w:rPr>
        <w:t>,</w:t>
      </w:r>
      <w:proofErr w:type="gramEnd"/>
      <w:r w:rsidRPr="00FE326C">
        <w:rPr>
          <w:rFonts w:ascii="Times New Roman" w:hAnsi="Times New Roman"/>
          <w:sz w:val="24"/>
        </w:rPr>
        <w:t xml:space="preserve"> Wireless U. Communications Policy Seminar, UNIVERSITY OF FLORIDA PUBLIC UTILITY RESEARCH CENTER, Tampa, FL., Nov. 13, 2008.</w:t>
      </w:r>
    </w:p>
    <w:p w14:paraId="5871B6C8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1D7DF49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Price Of Medical Technology: Are We Getting What We Pay For?</w:t>
      </w:r>
      <w:r w:rsidRPr="00FE326C">
        <w:rPr>
          <w:rFonts w:ascii="Times New Roman" w:hAnsi="Times New Roman"/>
          <w:sz w:val="24"/>
        </w:rPr>
        <w:t xml:space="preserve"> HEALTH AFFAIRS BRIEFING, Washington, D.C., Nov. 10, 2008.</w:t>
      </w:r>
    </w:p>
    <w:p w14:paraId="041E22B3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325E39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Standard Setting and Patent Pools</w:t>
      </w:r>
      <w:r w:rsidRPr="00FE326C">
        <w:rPr>
          <w:rFonts w:ascii="Times New Roman" w:hAnsi="Times New Roman"/>
          <w:sz w:val="24"/>
        </w:rPr>
        <w:t>, LAW SEMINARS INTERNATIONAL, Arlington, VA</w:t>
      </w:r>
      <w:proofErr w:type="gramStart"/>
      <w:r w:rsidRPr="00FE326C">
        <w:rPr>
          <w:rFonts w:ascii="Times New Roman" w:hAnsi="Times New Roman"/>
          <w:sz w:val="24"/>
        </w:rPr>
        <w:t>.,</w:t>
      </w:r>
      <w:proofErr w:type="gramEnd"/>
      <w:r w:rsidRPr="00FE326C">
        <w:rPr>
          <w:rFonts w:ascii="Times New Roman" w:hAnsi="Times New Roman"/>
          <w:sz w:val="24"/>
        </w:rPr>
        <w:t xml:space="preserve"> Oct. 3, 2008.</w:t>
      </w:r>
    </w:p>
    <w:p w14:paraId="2F98613C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3D704A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 xml:space="preserve">The   Changing   Structure  </w:t>
      </w:r>
      <w:r w:rsidR="007F5087">
        <w:rPr>
          <w:rFonts w:ascii="Times New Roman" w:hAnsi="Times New Roman"/>
          <w:i/>
          <w:sz w:val="24"/>
        </w:rPr>
        <w:t xml:space="preserve"> of   the   Telecommunications </w:t>
      </w:r>
      <w:r w:rsidRPr="00BC6E67">
        <w:rPr>
          <w:rFonts w:ascii="Times New Roman" w:hAnsi="Times New Roman"/>
          <w:i/>
          <w:sz w:val="24"/>
        </w:rPr>
        <w:t>Industry   and   the   New   Role   of   Regulation</w:t>
      </w:r>
      <w:r w:rsidR="007F5087">
        <w:rPr>
          <w:rFonts w:ascii="Times New Roman" w:hAnsi="Times New Roman"/>
          <w:sz w:val="24"/>
        </w:rPr>
        <w:t xml:space="preserve">, </w:t>
      </w:r>
      <w:r w:rsidRPr="00FE326C">
        <w:rPr>
          <w:rFonts w:ascii="Times New Roman" w:hAnsi="Times New Roman"/>
          <w:sz w:val="24"/>
        </w:rPr>
        <w:t>INTERNATIONAL</w:t>
      </w:r>
      <w:r>
        <w:rPr>
          <w:rFonts w:ascii="Times New Roman" w:hAnsi="Times New Roman"/>
          <w:sz w:val="24"/>
        </w:rPr>
        <w:t xml:space="preserve"> </w:t>
      </w:r>
      <w:r w:rsidRPr="00FE326C">
        <w:rPr>
          <w:rFonts w:ascii="Times New Roman" w:hAnsi="Times New Roman"/>
          <w:sz w:val="24"/>
        </w:rPr>
        <w:t>TELECOMMUNICATIONS SOCIETY BIENNIAL CONFERENCE, Montreal, Canada, June 26, 2008.</w:t>
      </w:r>
    </w:p>
    <w:p w14:paraId="6ADB3E6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7F6FD24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The Debate Over Network Management: An Economic Perspective</w:t>
      </w:r>
      <w:r w:rsidR="007F5087">
        <w:rPr>
          <w:rFonts w:ascii="Times New Roman" w:hAnsi="Times New Roman"/>
          <w:sz w:val="24"/>
        </w:rPr>
        <w:t xml:space="preserve">, AMERICAN ENTERPRISE INSTITUTE </w:t>
      </w:r>
      <w:proofErr w:type="gramStart"/>
      <w:r w:rsidRPr="00FE326C">
        <w:rPr>
          <w:rFonts w:ascii="Times New Roman" w:hAnsi="Times New Roman"/>
          <w:sz w:val="24"/>
        </w:rPr>
        <w:t>CENTER  FOR</w:t>
      </w:r>
      <w:proofErr w:type="gramEnd"/>
      <w:r>
        <w:rPr>
          <w:rFonts w:ascii="Times New Roman" w:hAnsi="Times New Roman"/>
          <w:sz w:val="24"/>
        </w:rPr>
        <w:t xml:space="preserve"> </w:t>
      </w:r>
      <w:r w:rsidRPr="00FE326C">
        <w:rPr>
          <w:rFonts w:ascii="Times New Roman" w:hAnsi="Times New Roman"/>
          <w:sz w:val="24"/>
        </w:rPr>
        <w:t>REGULATORY AND MARKET STUDIES, Washington, D.C., Apr. 2, 2008.</w:t>
      </w:r>
    </w:p>
    <w:p w14:paraId="595A3F98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6468B3F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Merger Policy in High-Tech Industries</w:t>
      </w:r>
      <w:r w:rsidRPr="00FE326C">
        <w:rPr>
          <w:rFonts w:ascii="Times New Roman" w:hAnsi="Times New Roman"/>
          <w:sz w:val="24"/>
        </w:rPr>
        <w:t>, GEORGE MASON UNIVERSITY SCHOOL OF LAW, Washington, D.C., Feb. 1, 2008.</w:t>
      </w:r>
    </w:p>
    <w:p w14:paraId="0B58F8B6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F4A054D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Telecommunications Symposium</w:t>
      </w:r>
      <w:r w:rsidRPr="00FE326C">
        <w:rPr>
          <w:rFonts w:ascii="Times New Roman" w:hAnsi="Times New Roman"/>
          <w:sz w:val="24"/>
        </w:rPr>
        <w:t>, U.S. DEPARTMENT OF JUSTICE ANTITRUST DIVISION, Washington, D.C., Nov. 29,</w:t>
      </w:r>
    </w:p>
    <w:p w14:paraId="05BA5B1B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E326C">
        <w:rPr>
          <w:rFonts w:ascii="Times New Roman" w:hAnsi="Times New Roman"/>
          <w:sz w:val="24"/>
        </w:rPr>
        <w:t>2007.</w:t>
      </w:r>
    </w:p>
    <w:p w14:paraId="5945BF4C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63C8B20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Wireless Practice Luncheon</w:t>
      </w:r>
      <w:r w:rsidRPr="00FE326C">
        <w:rPr>
          <w:rFonts w:ascii="Times New Roman" w:hAnsi="Times New Roman"/>
          <w:sz w:val="24"/>
        </w:rPr>
        <w:t xml:space="preserve">, FEDERAL COMMUNICATIONS BAR ASSOCIATION, Washington, D.C., </w:t>
      </w:r>
      <w:proofErr w:type="gramStart"/>
      <w:r w:rsidRPr="00FE326C">
        <w:rPr>
          <w:rFonts w:ascii="Times New Roman" w:hAnsi="Times New Roman"/>
          <w:sz w:val="24"/>
        </w:rPr>
        <w:t>Nov</w:t>
      </w:r>
      <w:proofErr w:type="gramEnd"/>
      <w:r w:rsidRPr="00FE326C">
        <w:rPr>
          <w:rFonts w:ascii="Times New Roman" w:hAnsi="Times New Roman"/>
          <w:sz w:val="24"/>
        </w:rPr>
        <w:t>. 29, 2007.</w:t>
      </w:r>
    </w:p>
    <w:p w14:paraId="2563AF0F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C3FA278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lastRenderedPageBreak/>
        <w:t>Association for Computing Machinery’s Net Neutrality Symposium</w:t>
      </w:r>
      <w:r w:rsidR="007F5087">
        <w:rPr>
          <w:rFonts w:ascii="Times New Roman" w:hAnsi="Times New Roman"/>
          <w:sz w:val="24"/>
        </w:rPr>
        <w:t xml:space="preserve">, GEORGE WASHINGTON </w:t>
      </w:r>
      <w:r w:rsidRPr="00FE326C">
        <w:rPr>
          <w:rFonts w:ascii="Times New Roman" w:hAnsi="Times New Roman"/>
          <w:sz w:val="24"/>
        </w:rPr>
        <w:t>UNIVERSITY, Washington, D.C., Nov. 12, 2007.</w:t>
      </w:r>
    </w:p>
    <w:p w14:paraId="3048D57F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533455F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 xml:space="preserve">Regulators’ </w:t>
      </w:r>
      <w:proofErr w:type="spellStart"/>
      <w:r w:rsidRPr="00BC6E67">
        <w:rPr>
          <w:rFonts w:ascii="Times New Roman" w:hAnsi="Times New Roman"/>
          <w:i/>
          <w:sz w:val="24"/>
        </w:rPr>
        <w:t>AdvanceComm</w:t>
      </w:r>
      <w:proofErr w:type="spellEnd"/>
      <w:r w:rsidRPr="00BC6E67">
        <w:rPr>
          <w:rFonts w:ascii="Times New Roman" w:hAnsi="Times New Roman"/>
          <w:i/>
          <w:sz w:val="24"/>
        </w:rPr>
        <w:t xml:space="preserve"> Summit</w:t>
      </w:r>
      <w:r w:rsidRPr="00FE326C">
        <w:rPr>
          <w:rFonts w:ascii="Times New Roman" w:hAnsi="Times New Roman"/>
          <w:sz w:val="24"/>
        </w:rPr>
        <w:t>, NEW YORK LAW SCHOOL, New York, N.Y., Oct. 14, 2007.</w:t>
      </w:r>
    </w:p>
    <w:p w14:paraId="4AF93E5A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6D9F1D0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Annual Conference</w:t>
      </w:r>
      <w:r w:rsidRPr="00FE326C">
        <w:rPr>
          <w:rFonts w:ascii="Times New Roman" w:hAnsi="Times New Roman"/>
          <w:sz w:val="24"/>
        </w:rPr>
        <w:t>, CAPACITY USA 2007, New York, N.Y., Jun. 26, 2007.</w:t>
      </w:r>
    </w:p>
    <w:p w14:paraId="021EA0B8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C085263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William Pitt Debating Union</w:t>
      </w:r>
      <w:r w:rsidRPr="00FE326C">
        <w:rPr>
          <w:rFonts w:ascii="Times New Roman" w:hAnsi="Times New Roman"/>
          <w:sz w:val="24"/>
        </w:rPr>
        <w:t>, UNIVERSITY OF PITTSBURGH, SCHOOL OF ARTS &amp; SCIENCES, Pittsburgh, PA</w:t>
      </w:r>
      <w:proofErr w:type="gramStart"/>
      <w:r w:rsidRPr="00FE326C">
        <w:rPr>
          <w:rFonts w:ascii="Times New Roman" w:hAnsi="Times New Roman"/>
          <w:sz w:val="24"/>
        </w:rPr>
        <w:t>.,</w:t>
      </w:r>
      <w:proofErr w:type="gramEnd"/>
      <w:r w:rsidRPr="00FE326C">
        <w:rPr>
          <w:rFonts w:ascii="Times New Roman" w:hAnsi="Times New Roman"/>
          <w:sz w:val="24"/>
        </w:rPr>
        <w:t xml:space="preserve"> Feb. 23,</w:t>
      </w:r>
    </w:p>
    <w:p w14:paraId="164D8BDE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FE326C">
        <w:rPr>
          <w:rFonts w:ascii="Times New Roman" w:hAnsi="Times New Roman"/>
          <w:sz w:val="24"/>
        </w:rPr>
        <w:t>2007.</w:t>
      </w:r>
    </w:p>
    <w:p w14:paraId="37FB7D6B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46074D6F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Annual Conference</w:t>
      </w:r>
      <w:r w:rsidRPr="00FE326C">
        <w:rPr>
          <w:rFonts w:ascii="Times New Roman" w:hAnsi="Times New Roman"/>
          <w:sz w:val="24"/>
        </w:rPr>
        <w:t>, WIRELESS COMMUNICATIONS ASSOCIATION INTERNATIONAL, Washington, D.C., June 27, 2006.</w:t>
      </w:r>
    </w:p>
    <w:p w14:paraId="213273D1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791E042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C6E67">
        <w:rPr>
          <w:rFonts w:ascii="Times New Roman" w:hAnsi="Times New Roman"/>
          <w:i/>
          <w:sz w:val="24"/>
        </w:rPr>
        <w:t>Annual Conference</w:t>
      </w:r>
      <w:r w:rsidRPr="00FE326C">
        <w:rPr>
          <w:rFonts w:ascii="Times New Roman" w:hAnsi="Times New Roman"/>
          <w:sz w:val="24"/>
        </w:rPr>
        <w:t>, MEDICAL DEVICE MANUFACTURERS ASSOCIATION, Washington, D.C., June 14, 2006.</w:t>
      </w:r>
    </w:p>
    <w:p w14:paraId="22551AD2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5F2B1C6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proofErr w:type="gramStart"/>
      <w:r w:rsidRPr="00BC6E67">
        <w:rPr>
          <w:rFonts w:ascii="Times New Roman" w:hAnsi="Times New Roman"/>
          <w:i/>
          <w:sz w:val="24"/>
        </w:rPr>
        <w:t>Annual Conference</w:t>
      </w:r>
      <w:r w:rsidR="007F5087">
        <w:rPr>
          <w:rFonts w:ascii="Times New Roman" w:hAnsi="Times New Roman"/>
          <w:sz w:val="24"/>
        </w:rPr>
        <w:t xml:space="preserve">, ASSOCIATION FOR ADVANCED LIFE </w:t>
      </w:r>
      <w:r w:rsidRPr="00FE326C">
        <w:rPr>
          <w:rFonts w:ascii="Times New Roman" w:hAnsi="Times New Roman"/>
          <w:sz w:val="24"/>
        </w:rPr>
        <w:t>UNDERWRITING, Washington, D.C., May 1, 2006.</w:t>
      </w:r>
      <w:proofErr w:type="gramEnd"/>
    </w:p>
    <w:p w14:paraId="3A9AB758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C789092" w14:textId="77777777" w:rsidR="0041095B" w:rsidRPr="00FE326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Entrepreneur Lecture Series</w:t>
      </w:r>
      <w:r w:rsidRPr="00FE326C">
        <w:rPr>
          <w:rFonts w:ascii="Times New Roman" w:hAnsi="Times New Roman"/>
          <w:sz w:val="24"/>
        </w:rPr>
        <w:t>, LAFAYETTE COLLEGE, Easton, PA</w:t>
      </w:r>
      <w:proofErr w:type="gramStart"/>
      <w:r w:rsidRPr="00FE326C">
        <w:rPr>
          <w:rFonts w:ascii="Times New Roman" w:hAnsi="Times New Roman"/>
          <w:sz w:val="24"/>
        </w:rPr>
        <w:t>.,</w:t>
      </w:r>
      <w:proofErr w:type="gramEnd"/>
      <w:r w:rsidRPr="00FE326C">
        <w:rPr>
          <w:rFonts w:ascii="Times New Roman" w:hAnsi="Times New Roman"/>
          <w:sz w:val="24"/>
        </w:rPr>
        <w:t xml:space="preserve"> Nov. 14, 2005.</w:t>
      </w:r>
    </w:p>
    <w:p w14:paraId="184F1692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D21973D" w14:textId="77777777" w:rsidR="0041095B" w:rsidRPr="00B32D02" w:rsidRDefault="0041095B" w:rsidP="0041095B">
      <w:pPr>
        <w:ind w:left="0" w:right="3076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Editorials a</w:t>
      </w:r>
      <w:r w:rsidRPr="00B32D02">
        <w:rPr>
          <w:rFonts w:ascii="Times New Roman" w:hAnsi="Times New Roman"/>
          <w:b/>
          <w:sz w:val="24"/>
        </w:rPr>
        <w:t>nd Magazine Articles</w:t>
      </w:r>
    </w:p>
    <w:p w14:paraId="7CB3BB79" w14:textId="77777777" w:rsidR="00165164" w:rsidRDefault="00165164" w:rsidP="00165164">
      <w:pPr>
        <w:ind w:left="0" w:right="1440"/>
        <w:rPr>
          <w:rFonts w:ascii="Times New Roman" w:hAnsi="Times New Roman"/>
          <w:i/>
          <w:sz w:val="24"/>
        </w:rPr>
      </w:pPr>
    </w:p>
    <w:p w14:paraId="5603FCD8" w14:textId="3C762847" w:rsidR="00F16B44" w:rsidRPr="00D74F31" w:rsidRDefault="00D74F31" w:rsidP="007D4CCD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 xml:space="preserve">The Future of Net Neutrality: What Will the Court Decide, </w:t>
      </w:r>
      <w:r>
        <w:rPr>
          <w:rFonts w:ascii="Times New Roman" w:hAnsi="Times New Roman"/>
          <w:sz w:val="24"/>
        </w:rPr>
        <w:t>FOREIGN AFFAIRS, Mar. 16, 2016, co-authored with Robert Litan.</w:t>
      </w:r>
    </w:p>
    <w:p w14:paraId="7207BC83" w14:textId="77777777" w:rsidR="00F16B44" w:rsidRDefault="00F16B44" w:rsidP="007D4CCD">
      <w:pPr>
        <w:ind w:left="1440" w:right="1440"/>
        <w:rPr>
          <w:rFonts w:ascii="Times New Roman" w:hAnsi="Times New Roman"/>
          <w:i/>
          <w:sz w:val="24"/>
        </w:rPr>
      </w:pPr>
    </w:p>
    <w:p w14:paraId="6D61FD89" w14:textId="513CEE53" w:rsidR="007D4CCD" w:rsidRPr="00B039F7" w:rsidRDefault="007D4CCD" w:rsidP="007D4CCD">
      <w:pPr>
        <w:ind w:left="1440" w:right="1440"/>
        <w:rPr>
          <w:rFonts w:ascii="Times New Roman" w:hAnsi="Times New Roman"/>
          <w:sz w:val="24"/>
        </w:rPr>
      </w:pPr>
      <w:r w:rsidRPr="007D4CCD">
        <w:rPr>
          <w:rFonts w:ascii="Times New Roman" w:hAnsi="Times New Roman"/>
          <w:i/>
          <w:sz w:val="24"/>
        </w:rPr>
        <w:t>Obama’s Big Ideas for Small Saves: ‘</w:t>
      </w:r>
      <w:proofErr w:type="spellStart"/>
      <w:r w:rsidRPr="007D4CCD">
        <w:rPr>
          <w:rFonts w:ascii="Times New Roman" w:hAnsi="Times New Roman"/>
          <w:i/>
          <w:sz w:val="24"/>
        </w:rPr>
        <w:t>Robo</w:t>
      </w:r>
      <w:proofErr w:type="spellEnd"/>
      <w:r w:rsidRPr="007D4CCD">
        <w:rPr>
          <w:rFonts w:ascii="Times New Roman" w:hAnsi="Times New Roman"/>
          <w:i/>
          <w:sz w:val="24"/>
        </w:rPr>
        <w:t xml:space="preserve">’ Financial Advice, </w:t>
      </w:r>
      <w:r>
        <w:rPr>
          <w:rFonts w:ascii="Times New Roman" w:hAnsi="Times New Roman"/>
          <w:sz w:val="24"/>
        </w:rPr>
        <w:t>WALL STREET JOURNAL</w:t>
      </w:r>
      <w:r w:rsidR="00B039F7">
        <w:rPr>
          <w:rFonts w:ascii="Times New Roman" w:hAnsi="Times New Roman"/>
          <w:sz w:val="24"/>
        </w:rPr>
        <w:t xml:space="preserve">, </w:t>
      </w:r>
      <w:r w:rsidRPr="00B039F7">
        <w:rPr>
          <w:rFonts w:ascii="Times New Roman" w:hAnsi="Times New Roman"/>
          <w:sz w:val="24"/>
        </w:rPr>
        <w:t>July 21, 2015</w:t>
      </w:r>
      <w:r w:rsidR="00B039F7">
        <w:rPr>
          <w:rFonts w:ascii="Times New Roman" w:hAnsi="Times New Roman"/>
          <w:sz w:val="24"/>
        </w:rPr>
        <w:t xml:space="preserve">, co-authored </w:t>
      </w:r>
      <w:r w:rsidRPr="00B039F7">
        <w:rPr>
          <w:rFonts w:ascii="Times New Roman" w:hAnsi="Times New Roman"/>
          <w:sz w:val="24"/>
        </w:rPr>
        <w:t>with Robert Litan</w:t>
      </w:r>
      <w:r w:rsidR="00B039F7">
        <w:rPr>
          <w:rFonts w:ascii="Times New Roman" w:hAnsi="Times New Roman"/>
          <w:sz w:val="24"/>
        </w:rPr>
        <w:t>.</w:t>
      </w:r>
    </w:p>
    <w:p w14:paraId="6348546C" w14:textId="77777777" w:rsidR="007D4CCD" w:rsidRPr="007D4CCD" w:rsidRDefault="007D4CCD" w:rsidP="007D4CCD">
      <w:pPr>
        <w:ind w:left="1440" w:right="1440"/>
        <w:rPr>
          <w:rFonts w:ascii="Times New Roman" w:hAnsi="Times New Roman"/>
          <w:i/>
          <w:sz w:val="24"/>
        </w:rPr>
      </w:pPr>
    </w:p>
    <w:p w14:paraId="21D5F874" w14:textId="14CDF972" w:rsidR="007D4CCD" w:rsidRPr="00B039F7" w:rsidRDefault="007D4CCD" w:rsidP="007D4CCD">
      <w:pPr>
        <w:ind w:left="1440" w:right="1440"/>
        <w:rPr>
          <w:rFonts w:ascii="Times New Roman" w:hAnsi="Times New Roman"/>
          <w:sz w:val="24"/>
        </w:rPr>
      </w:pPr>
      <w:r w:rsidRPr="007D4CCD">
        <w:rPr>
          <w:rFonts w:ascii="Times New Roman" w:hAnsi="Times New Roman"/>
          <w:i/>
          <w:sz w:val="24"/>
        </w:rPr>
        <w:t xml:space="preserve">How the FCC Will Wreck the Internet, </w:t>
      </w:r>
      <w:r w:rsidR="00B039F7">
        <w:rPr>
          <w:rFonts w:ascii="Times New Roman" w:hAnsi="Times New Roman"/>
          <w:sz w:val="24"/>
        </w:rPr>
        <w:t>WALL STREET JOURNAL,</w:t>
      </w:r>
      <w:r w:rsidRPr="007D4CCD">
        <w:rPr>
          <w:rFonts w:ascii="Times New Roman" w:hAnsi="Times New Roman"/>
          <w:i/>
          <w:sz w:val="24"/>
        </w:rPr>
        <w:t xml:space="preserve"> </w:t>
      </w:r>
      <w:r w:rsidRPr="00B039F7">
        <w:rPr>
          <w:rFonts w:ascii="Times New Roman" w:hAnsi="Times New Roman"/>
          <w:sz w:val="24"/>
        </w:rPr>
        <w:t>May 28, 2015</w:t>
      </w:r>
    </w:p>
    <w:p w14:paraId="4D1E3CC7" w14:textId="77777777" w:rsidR="007D4CCD" w:rsidRDefault="007D4CCD" w:rsidP="007D4CCD">
      <w:pPr>
        <w:ind w:left="1440" w:right="1440"/>
        <w:rPr>
          <w:rFonts w:ascii="Times New Roman" w:hAnsi="Times New Roman"/>
          <w:i/>
          <w:sz w:val="24"/>
        </w:rPr>
      </w:pPr>
    </w:p>
    <w:p w14:paraId="162C19A1" w14:textId="720EA75F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The FCC’s Incentive Auction: Getting Spectrum Right, </w:t>
      </w:r>
      <w:r w:rsidRPr="0026552D">
        <w:rPr>
          <w:rFonts w:ascii="Times New Roman" w:hAnsi="Times New Roman"/>
          <w:caps/>
          <w:sz w:val="24"/>
          <w:szCs w:val="24"/>
        </w:rPr>
        <w:t>Progressive Policy Institute Paper</w:t>
      </w:r>
      <w:r w:rsidR="00B039F7">
        <w:rPr>
          <w:rFonts w:ascii="Times New Roman" w:hAnsi="Times New Roman"/>
          <w:caps/>
          <w:sz w:val="24"/>
          <w:szCs w:val="24"/>
        </w:rPr>
        <w:t>,</w:t>
      </w:r>
      <w:r w:rsidRPr="0026552D">
        <w:rPr>
          <w:rFonts w:ascii="Times New Roman" w:hAnsi="Times New Roman"/>
          <w:sz w:val="24"/>
        </w:rPr>
        <w:t xml:space="preserve"> Nov. 2013.</w:t>
      </w:r>
    </w:p>
    <w:p w14:paraId="34DFF4F4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0EC508B7" w14:textId="72B93794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Clash of the Titans: How the Largest Commercial Websites Got That Way</w:t>
      </w:r>
      <w:r w:rsidR="00B039F7">
        <w:rPr>
          <w:rFonts w:ascii="Times New Roman" w:hAnsi="Times New Roman"/>
          <w:sz w:val="24"/>
        </w:rPr>
        <w:t xml:space="preserve">, MILKEN INSTITUTE REVIEW, </w:t>
      </w:r>
      <w:r w:rsidRPr="00B32D02">
        <w:rPr>
          <w:rFonts w:ascii="Times New Roman" w:hAnsi="Times New Roman"/>
          <w:sz w:val="24"/>
        </w:rPr>
        <w:t>Second Quarter</w:t>
      </w:r>
    </w:p>
    <w:p w14:paraId="37EC0050" w14:textId="071C4189" w:rsidR="0041095B" w:rsidRPr="00B32D02" w:rsidRDefault="00B039F7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2013</w:t>
      </w:r>
      <w:r w:rsidR="0041095B" w:rsidRPr="00B32D02">
        <w:rPr>
          <w:rFonts w:ascii="Times New Roman" w:hAnsi="Times New Roman"/>
          <w:sz w:val="24"/>
        </w:rPr>
        <w:t>, co-authored with Robert Hahn.</w:t>
      </w:r>
    </w:p>
    <w:p w14:paraId="73D4E0DD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8C37C64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Wireless Competition: An Update</w:t>
      </w:r>
      <w:r w:rsidRPr="00B32D02">
        <w:rPr>
          <w:rFonts w:ascii="Times New Roman" w:hAnsi="Times New Roman"/>
          <w:sz w:val="24"/>
        </w:rPr>
        <w:t>, GEORGETOWN CENTER FOR BUSINESS AND PUBLIC POLICY ECONOMIC POLICY</w:t>
      </w:r>
    </w:p>
    <w:p w14:paraId="0E87D6C8" w14:textId="1F1F8213" w:rsidR="0041095B" w:rsidRPr="00B32D02" w:rsidRDefault="00B039F7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VIGNETTES, </w:t>
      </w:r>
      <w:r w:rsidR="0041095B" w:rsidRPr="00B32D02">
        <w:rPr>
          <w:rFonts w:ascii="Times New Roman" w:hAnsi="Times New Roman"/>
          <w:sz w:val="24"/>
        </w:rPr>
        <w:t>May 3, 2012, co-authored with Robert Hahn.</w:t>
      </w:r>
    </w:p>
    <w:p w14:paraId="0C4770F4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BC50042" w14:textId="00FF1A80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Book Review of Tim Wu’s The Master Switch</w:t>
      </w:r>
      <w:r w:rsidRPr="00B32D02">
        <w:rPr>
          <w:rFonts w:ascii="Times New Roman" w:hAnsi="Times New Roman"/>
          <w:sz w:val="24"/>
        </w:rPr>
        <w:t>, MILKEN INSTITUTE REVIEW</w:t>
      </w:r>
      <w:r w:rsidR="00091649">
        <w:rPr>
          <w:rFonts w:ascii="Times New Roman" w:hAnsi="Times New Roman"/>
          <w:sz w:val="24"/>
        </w:rPr>
        <w:t xml:space="preserve">, </w:t>
      </w:r>
      <w:r w:rsidRPr="00B32D02">
        <w:rPr>
          <w:rFonts w:ascii="Times New Roman" w:hAnsi="Times New Roman"/>
          <w:sz w:val="24"/>
        </w:rPr>
        <w:t>January 2012.</w:t>
      </w:r>
    </w:p>
    <w:p w14:paraId="3FA79F9F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CA360B8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The AT&amp;T/T-Mobile Deal: Should We Fear Wireless Consolidation?</w:t>
      </w:r>
      <w:r w:rsidRPr="00B32D02">
        <w:rPr>
          <w:rFonts w:ascii="Times New Roman" w:hAnsi="Times New Roman"/>
          <w:sz w:val="24"/>
        </w:rPr>
        <w:t xml:space="preserve"> FORBES, June 3, 2011.</w:t>
      </w:r>
    </w:p>
    <w:p w14:paraId="42C23109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EDFF6F8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In FCC’s Report on Wireless Competition, an Agenda</w:t>
      </w:r>
      <w:proofErr w:type="gramStart"/>
      <w:r w:rsidRPr="00DE42AC">
        <w:rPr>
          <w:rFonts w:ascii="Times New Roman" w:hAnsi="Times New Roman"/>
          <w:i/>
          <w:sz w:val="24"/>
        </w:rPr>
        <w:t>?,</w:t>
      </w:r>
      <w:proofErr w:type="gramEnd"/>
      <w:r w:rsidRPr="00DE42AC">
        <w:rPr>
          <w:rFonts w:ascii="Times New Roman" w:hAnsi="Times New Roman"/>
          <w:i/>
          <w:sz w:val="24"/>
        </w:rPr>
        <w:t xml:space="preserve"> HARVARD BUSINESS REVIEW</w:t>
      </w:r>
      <w:r w:rsidRPr="00B32D02">
        <w:rPr>
          <w:rFonts w:ascii="Times New Roman" w:hAnsi="Times New Roman"/>
          <w:sz w:val="24"/>
        </w:rPr>
        <w:t>, Apr. 15, 2011, co-authored with</w:t>
      </w:r>
      <w:r>
        <w:rPr>
          <w:rFonts w:ascii="Times New Roman" w:hAnsi="Times New Roman"/>
          <w:sz w:val="24"/>
        </w:rPr>
        <w:t xml:space="preserve"> </w:t>
      </w:r>
      <w:r w:rsidRPr="00B32D02">
        <w:rPr>
          <w:rFonts w:ascii="Times New Roman" w:hAnsi="Times New Roman"/>
          <w:sz w:val="24"/>
        </w:rPr>
        <w:t>Gerald Faulhaber.</w:t>
      </w:r>
    </w:p>
    <w:p w14:paraId="6112539F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171ED833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 xml:space="preserve">Will the Proposed Banking Settlement Have Unintended Consequences? </w:t>
      </w:r>
      <w:r w:rsidRPr="00B32D02">
        <w:rPr>
          <w:rFonts w:ascii="Times New Roman" w:hAnsi="Times New Roman"/>
          <w:sz w:val="24"/>
        </w:rPr>
        <w:t>HARVARD BUSINESS REVIEW, Mar. 29, 2010, co- authored with Joseph R. Mason.</w:t>
      </w:r>
    </w:p>
    <w:p w14:paraId="1558E36A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E19068B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Should Regulators Block AT&amp;T’s Acquisition of T-Mobile</w:t>
      </w:r>
      <w:proofErr w:type="gramStart"/>
      <w:r w:rsidRPr="00DE42AC">
        <w:rPr>
          <w:rFonts w:ascii="Times New Roman" w:hAnsi="Times New Roman"/>
          <w:i/>
          <w:sz w:val="24"/>
        </w:rPr>
        <w:t>?</w:t>
      </w:r>
      <w:r w:rsidRPr="00B32D02">
        <w:rPr>
          <w:rFonts w:ascii="Times New Roman" w:hAnsi="Times New Roman"/>
          <w:sz w:val="24"/>
        </w:rPr>
        <w:t>,</w:t>
      </w:r>
      <w:proofErr w:type="gramEnd"/>
      <w:r w:rsidRPr="00B32D02">
        <w:rPr>
          <w:rFonts w:ascii="Times New Roman" w:hAnsi="Times New Roman"/>
          <w:sz w:val="24"/>
        </w:rPr>
        <w:t xml:space="preserve"> HARVARD BUSINESS REVIEW, Mar. 22, 2010.</w:t>
      </w:r>
    </w:p>
    <w:p w14:paraId="711CBC57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6723822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The Black Hole in America's Retirement Savings</w:t>
      </w:r>
      <w:r w:rsidRPr="00B32D02">
        <w:rPr>
          <w:rFonts w:ascii="Times New Roman" w:hAnsi="Times New Roman"/>
          <w:sz w:val="24"/>
        </w:rPr>
        <w:t>, FORBES, Dec. 21, 2010, co-authored with Robert Litan.</w:t>
      </w:r>
    </w:p>
    <w:p w14:paraId="16E06B29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A7BD2A5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Broken Compensation Structures and Health Care Costs</w:t>
      </w:r>
      <w:r w:rsidRPr="00B32D02">
        <w:rPr>
          <w:rFonts w:ascii="Times New Roman" w:hAnsi="Times New Roman"/>
          <w:sz w:val="24"/>
        </w:rPr>
        <w:t>, HARVARD BUSINESS REVIEW, Oct. 6, 2010, co-authored with</w:t>
      </w:r>
    </w:p>
    <w:p w14:paraId="3B4CDA1C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32D02">
        <w:rPr>
          <w:rFonts w:ascii="Times New Roman" w:hAnsi="Times New Roman"/>
          <w:sz w:val="24"/>
        </w:rPr>
        <w:t>Robert Litan.</w:t>
      </w:r>
    </w:p>
    <w:p w14:paraId="0E5839AB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69A91243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Why Net Neutrality Is Bad for Business</w:t>
      </w:r>
      <w:r w:rsidRPr="00B32D02">
        <w:rPr>
          <w:rFonts w:ascii="Times New Roman" w:hAnsi="Times New Roman"/>
          <w:sz w:val="24"/>
        </w:rPr>
        <w:t>, HARVARD BUSINESS REVIEW, Aug. 13, 2010, co-authored with Robert Litan.</w:t>
      </w:r>
    </w:p>
    <w:p w14:paraId="162E7693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F879DE7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Why the iPhone Won’t Last Forever and What the Government Should (or Shouldn’t) Do to Promote Its Successor</w:t>
      </w:r>
      <w:r w:rsidRPr="00B32D02">
        <w:rPr>
          <w:rFonts w:ascii="Times New Roman" w:hAnsi="Times New Roman"/>
          <w:sz w:val="24"/>
        </w:rPr>
        <w:t>, MILKEN</w:t>
      </w:r>
    </w:p>
    <w:p w14:paraId="60C158BE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B32D02">
        <w:rPr>
          <w:rFonts w:ascii="Times New Roman" w:hAnsi="Times New Roman"/>
          <w:sz w:val="24"/>
        </w:rPr>
        <w:t>INSTITUTE REVIEW (First Quarter 2010), co-authored with Robert W. Hahn.</w:t>
      </w:r>
    </w:p>
    <w:p w14:paraId="74766935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DAEFD94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Streamlining Consumer Financial Protection</w:t>
      </w:r>
      <w:r w:rsidRPr="00B32D02">
        <w:rPr>
          <w:rFonts w:ascii="Times New Roman" w:hAnsi="Times New Roman"/>
          <w:sz w:val="24"/>
        </w:rPr>
        <w:t>, THE HILL, Oct. 13, 2009, co-authored with Joseph R. Mason.</w:t>
      </w:r>
    </w:p>
    <w:p w14:paraId="3D430330" w14:textId="77777777" w:rsidR="0041095B" w:rsidRPr="00DE42AC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4EDE1BFB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Foxes in the Henhouse: FCC Regulation through Merger Review</w:t>
      </w:r>
      <w:r w:rsidRPr="00B32D02">
        <w:rPr>
          <w:rFonts w:ascii="Times New Roman" w:hAnsi="Times New Roman"/>
          <w:sz w:val="24"/>
        </w:rPr>
        <w:t xml:space="preserve">, MILKEN INSTITUTE REVIEW (First Quarter 2008), co- authored with J. Gregory </w:t>
      </w:r>
      <w:proofErr w:type="spellStart"/>
      <w:r w:rsidRPr="00B32D02">
        <w:rPr>
          <w:rFonts w:ascii="Times New Roman" w:hAnsi="Times New Roman"/>
          <w:sz w:val="24"/>
        </w:rPr>
        <w:t>Sidak</w:t>
      </w:r>
      <w:proofErr w:type="spellEnd"/>
      <w:r w:rsidRPr="00B32D02">
        <w:rPr>
          <w:rFonts w:ascii="Times New Roman" w:hAnsi="Times New Roman"/>
          <w:sz w:val="24"/>
        </w:rPr>
        <w:t>.</w:t>
      </w:r>
    </w:p>
    <w:p w14:paraId="39E45A54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86A22CF" w14:textId="07B49CAB" w:rsidR="0041095B" w:rsidRPr="00DE42AC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Don’t Drink the CAFE Kool-Aid</w:t>
      </w:r>
      <w:r w:rsidRPr="00B32D02">
        <w:rPr>
          <w:rFonts w:ascii="Times New Roman" w:hAnsi="Times New Roman"/>
          <w:sz w:val="24"/>
        </w:rPr>
        <w:t>, WALL STREET JOURNAL, Sept. 6, 2007, at A17, co-authored with Robert W.</w:t>
      </w:r>
      <w:r>
        <w:rPr>
          <w:rFonts w:ascii="Times New Roman" w:hAnsi="Times New Roman"/>
          <w:sz w:val="24"/>
        </w:rPr>
        <w:t xml:space="preserve"> </w:t>
      </w:r>
      <w:r w:rsidRPr="00B32D02">
        <w:rPr>
          <w:rFonts w:ascii="Times New Roman" w:hAnsi="Times New Roman"/>
          <w:sz w:val="24"/>
        </w:rPr>
        <w:t>Crandall.</w:t>
      </w:r>
    </w:p>
    <w:p w14:paraId="6AC60DF4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4B1230AB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The Knee-Jerk Reaction: Misunderstanding the XM/Sirius Merger</w:t>
      </w:r>
      <w:r w:rsidRPr="00B32D02">
        <w:rPr>
          <w:rFonts w:ascii="Times New Roman" w:hAnsi="Times New Roman"/>
          <w:sz w:val="24"/>
        </w:rPr>
        <w:t xml:space="preserve">, </w:t>
      </w:r>
      <w:proofErr w:type="gramStart"/>
      <w:r w:rsidRPr="00B32D02">
        <w:rPr>
          <w:rFonts w:ascii="Times New Roman" w:hAnsi="Times New Roman"/>
          <w:sz w:val="24"/>
        </w:rPr>
        <w:t>WASHINGTON  TIMES</w:t>
      </w:r>
      <w:proofErr w:type="gramEnd"/>
      <w:r w:rsidRPr="00B32D02">
        <w:rPr>
          <w:rFonts w:ascii="Times New Roman" w:hAnsi="Times New Roman"/>
          <w:sz w:val="24"/>
        </w:rPr>
        <w:t xml:space="preserve">, Aug. 24, 2007, at A19, co- authored with J. Gregory </w:t>
      </w:r>
      <w:proofErr w:type="spellStart"/>
      <w:r w:rsidRPr="00B32D02">
        <w:rPr>
          <w:rFonts w:ascii="Times New Roman" w:hAnsi="Times New Roman"/>
          <w:sz w:val="24"/>
        </w:rPr>
        <w:t>Sidak</w:t>
      </w:r>
      <w:proofErr w:type="spellEnd"/>
      <w:r w:rsidRPr="00B32D02">
        <w:rPr>
          <w:rFonts w:ascii="Times New Roman" w:hAnsi="Times New Roman"/>
          <w:sz w:val="24"/>
        </w:rPr>
        <w:t>.</w:t>
      </w:r>
    </w:p>
    <w:p w14:paraId="13E1E0AC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B74E413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Net Neutrality: A Radical Form of Non-Discrimination</w:t>
      </w:r>
      <w:r w:rsidRPr="00B32D02">
        <w:rPr>
          <w:rFonts w:ascii="Times New Roman" w:hAnsi="Times New Roman"/>
          <w:sz w:val="24"/>
        </w:rPr>
        <w:t xml:space="preserve">, REGULATION, </w:t>
      </w:r>
      <w:proofErr w:type="gramStart"/>
      <w:r w:rsidRPr="00B32D02">
        <w:rPr>
          <w:rFonts w:ascii="Times New Roman" w:hAnsi="Times New Roman"/>
          <w:sz w:val="24"/>
        </w:rPr>
        <w:t>Summer</w:t>
      </w:r>
      <w:proofErr w:type="gramEnd"/>
      <w:r w:rsidRPr="00B32D02">
        <w:rPr>
          <w:rFonts w:ascii="Times New Roman" w:hAnsi="Times New Roman"/>
          <w:sz w:val="24"/>
        </w:rPr>
        <w:t xml:space="preserve"> 2007.</w:t>
      </w:r>
    </w:p>
    <w:p w14:paraId="2E5E9295" w14:textId="77777777" w:rsidR="0041095B" w:rsidRDefault="0041095B" w:rsidP="0041095B">
      <w:pPr>
        <w:ind w:left="1440" w:right="1440"/>
        <w:rPr>
          <w:rFonts w:ascii="Times New Roman" w:hAnsi="Times New Roman"/>
          <w:i/>
          <w:sz w:val="24"/>
        </w:rPr>
      </w:pPr>
    </w:p>
    <w:p w14:paraId="7D2A2442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Telecom Time Warp</w:t>
      </w:r>
      <w:r w:rsidRPr="00B32D02">
        <w:rPr>
          <w:rFonts w:ascii="Times New Roman" w:hAnsi="Times New Roman"/>
          <w:sz w:val="24"/>
        </w:rPr>
        <w:t>, WALL STREET JOURNAL, July 11, 2007, at A15, co-authored with Robert W. Crandall.</w:t>
      </w:r>
    </w:p>
    <w:p w14:paraId="54BDF8C7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16FDCD6D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Earmarked Airwaves</w:t>
      </w:r>
      <w:r w:rsidRPr="00B32D02">
        <w:rPr>
          <w:rFonts w:ascii="Times New Roman" w:hAnsi="Times New Roman"/>
          <w:sz w:val="24"/>
        </w:rPr>
        <w:t>, WASHINGTON POST, June 27, 2007, at A19, co-authored with Robert W. Hahn.</w:t>
      </w:r>
    </w:p>
    <w:p w14:paraId="21BE8DFD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659F003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DE42AC">
        <w:rPr>
          <w:rFonts w:ascii="Times New Roman" w:hAnsi="Times New Roman"/>
          <w:i/>
          <w:sz w:val="24"/>
        </w:rPr>
        <w:t>Not Neutrality</w:t>
      </w:r>
      <w:r w:rsidRPr="00B32D02">
        <w:rPr>
          <w:rFonts w:ascii="Times New Roman" w:hAnsi="Times New Roman"/>
          <w:sz w:val="24"/>
        </w:rPr>
        <w:t>, NATIONAL POST, Mar. 29, 2007, at FP19.</w:t>
      </w:r>
    </w:p>
    <w:p w14:paraId="63597968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A936E35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7F5A28">
        <w:rPr>
          <w:rFonts w:ascii="Times New Roman" w:hAnsi="Times New Roman"/>
          <w:i/>
          <w:sz w:val="24"/>
        </w:rPr>
        <w:t>Should ATM Fees Be Regulated</w:t>
      </w:r>
      <w:proofErr w:type="gramStart"/>
      <w:r w:rsidRPr="007F5A28">
        <w:rPr>
          <w:rFonts w:ascii="Times New Roman" w:hAnsi="Times New Roman"/>
          <w:i/>
          <w:sz w:val="24"/>
        </w:rPr>
        <w:t>?</w:t>
      </w:r>
      <w:r w:rsidRPr="00B32D02">
        <w:rPr>
          <w:rFonts w:ascii="Times New Roman" w:hAnsi="Times New Roman"/>
          <w:sz w:val="24"/>
        </w:rPr>
        <w:t>,</w:t>
      </w:r>
      <w:proofErr w:type="gramEnd"/>
      <w:r w:rsidRPr="00B32D02">
        <w:rPr>
          <w:rFonts w:ascii="Times New Roman" w:hAnsi="Times New Roman"/>
          <w:sz w:val="24"/>
        </w:rPr>
        <w:t xml:space="preserve"> NATIONAL POST, Mar. 8, 2007, at FP17, co-authored with Robert W. Crandall.</w:t>
      </w:r>
    </w:p>
    <w:p w14:paraId="04F7E8E2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35ADE2DF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7F5A28">
        <w:rPr>
          <w:rFonts w:ascii="Times New Roman" w:hAnsi="Times New Roman"/>
          <w:i/>
          <w:sz w:val="24"/>
        </w:rPr>
        <w:t>Life Support for ISPs</w:t>
      </w:r>
      <w:r w:rsidRPr="00B32D02">
        <w:rPr>
          <w:rFonts w:ascii="Times New Roman" w:hAnsi="Times New Roman"/>
          <w:sz w:val="24"/>
        </w:rPr>
        <w:t>, REGULATION, Fall 2005, co-authored with Robert W. Crandall.</w:t>
      </w:r>
    </w:p>
    <w:p w14:paraId="6AE54466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87DF084" w14:textId="77777777" w:rsidR="0041095B" w:rsidRPr="00B32D02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7F5A28">
        <w:rPr>
          <w:rFonts w:ascii="Times New Roman" w:hAnsi="Times New Roman"/>
          <w:i/>
          <w:sz w:val="24"/>
        </w:rPr>
        <w:t>No Two-Tier Telecommunications</w:t>
      </w:r>
      <w:r w:rsidRPr="00B32D02">
        <w:rPr>
          <w:rFonts w:ascii="Times New Roman" w:hAnsi="Times New Roman"/>
          <w:sz w:val="24"/>
        </w:rPr>
        <w:t>, NATIONAL POST, Mar. 7, 2003, at FP15, co-authored with Robert W. Crandall.</w:t>
      </w:r>
    </w:p>
    <w:p w14:paraId="1280F4B6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7838AE39" w14:textId="77777777" w:rsidR="0041095B" w:rsidRPr="00C616E7" w:rsidRDefault="0041095B" w:rsidP="0041095B">
      <w:pPr>
        <w:ind w:left="0" w:right="3076"/>
        <w:rPr>
          <w:rFonts w:ascii="Times New Roman" w:hAnsi="Times New Roman"/>
          <w:b/>
          <w:sz w:val="24"/>
        </w:rPr>
      </w:pPr>
      <w:r w:rsidRPr="00C616E7">
        <w:rPr>
          <w:rFonts w:ascii="Times New Roman" w:hAnsi="Times New Roman"/>
          <w:b/>
          <w:sz w:val="24"/>
        </w:rPr>
        <w:t>Memberships</w:t>
      </w:r>
    </w:p>
    <w:p w14:paraId="3180C52E" w14:textId="77777777" w:rsidR="0041095B" w:rsidRDefault="0041095B" w:rsidP="0041095B">
      <w:pPr>
        <w:ind w:left="100" w:right="-20"/>
        <w:rPr>
          <w:rFonts w:ascii="Garamond" w:eastAsia="Garamond" w:hAnsi="Garamond" w:cs="Garamond"/>
          <w:sz w:val="20"/>
          <w:szCs w:val="20"/>
        </w:rPr>
      </w:pPr>
    </w:p>
    <w:p w14:paraId="341954F2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C616E7">
        <w:rPr>
          <w:rFonts w:ascii="Times New Roman" w:hAnsi="Times New Roman"/>
          <w:sz w:val="24"/>
        </w:rPr>
        <w:t>American Economics Association</w:t>
      </w:r>
    </w:p>
    <w:p w14:paraId="4ADC9C95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C6FE3B6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C616E7">
        <w:rPr>
          <w:rFonts w:ascii="Times New Roman" w:hAnsi="Times New Roman"/>
          <w:sz w:val="24"/>
        </w:rPr>
        <w:t>American Bar Association Section of Antitrust Law</w:t>
      </w:r>
    </w:p>
    <w:p w14:paraId="3B7F7FF4" w14:textId="77777777" w:rsidR="0041095B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55C8E61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  <w:r w:rsidRPr="00C616E7">
        <w:rPr>
          <w:rFonts w:ascii="Times New Roman" w:hAnsi="Times New Roman"/>
          <w:b/>
          <w:sz w:val="24"/>
        </w:rPr>
        <w:t>Reviewer</w:t>
      </w:r>
    </w:p>
    <w:p w14:paraId="6ACEF7CD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21056823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Journal of Risk and I</w:t>
      </w:r>
      <w:r w:rsidRPr="00C616E7">
        <w:rPr>
          <w:rFonts w:ascii="Times New Roman" w:hAnsi="Times New Roman"/>
          <w:sz w:val="24"/>
        </w:rPr>
        <w:t>nsurance</w:t>
      </w:r>
    </w:p>
    <w:p w14:paraId="6778D982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223D456B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  <w:r w:rsidRPr="00C616E7">
        <w:rPr>
          <w:rFonts w:ascii="Times New Roman" w:hAnsi="Times New Roman"/>
          <w:sz w:val="24"/>
        </w:rPr>
        <w:t xml:space="preserve">Journal of </w:t>
      </w:r>
      <w:r>
        <w:rPr>
          <w:rFonts w:ascii="Times New Roman" w:hAnsi="Times New Roman"/>
          <w:sz w:val="24"/>
        </w:rPr>
        <w:t>Competition Law and E</w:t>
      </w:r>
      <w:r w:rsidRPr="00C616E7">
        <w:rPr>
          <w:rFonts w:ascii="Times New Roman" w:hAnsi="Times New Roman"/>
          <w:sz w:val="24"/>
        </w:rPr>
        <w:t>conomics</w:t>
      </w:r>
    </w:p>
    <w:p w14:paraId="239CD0A5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51FD1B50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Journal of Risk Management and Insurance R</w:t>
      </w:r>
      <w:r w:rsidRPr="00C616E7">
        <w:rPr>
          <w:rFonts w:ascii="Times New Roman" w:hAnsi="Times New Roman"/>
          <w:sz w:val="24"/>
        </w:rPr>
        <w:t>eview</w:t>
      </w:r>
    </w:p>
    <w:p w14:paraId="760DAFF0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</w:p>
    <w:p w14:paraId="06238F44" w14:textId="77777777" w:rsidR="0023584E" w:rsidRDefault="0041095B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Journal of Regulatory Economics </w:t>
      </w:r>
    </w:p>
    <w:p w14:paraId="1D3BC799" w14:textId="77777777" w:rsidR="0023584E" w:rsidRDefault="0023584E" w:rsidP="0041095B">
      <w:pPr>
        <w:ind w:left="1440" w:right="1440"/>
        <w:rPr>
          <w:rFonts w:ascii="Times New Roman" w:hAnsi="Times New Roman"/>
          <w:sz w:val="24"/>
        </w:rPr>
      </w:pPr>
    </w:p>
    <w:p w14:paraId="1964EC49" w14:textId="77777777" w:rsidR="0023584E" w:rsidRDefault="0041095B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Managerial and Decision Economics </w:t>
      </w:r>
    </w:p>
    <w:p w14:paraId="4FC96CBC" w14:textId="77777777" w:rsidR="0023584E" w:rsidRDefault="0023584E" w:rsidP="0041095B">
      <w:pPr>
        <w:ind w:left="1440" w:right="1440"/>
        <w:rPr>
          <w:rFonts w:ascii="Times New Roman" w:hAnsi="Times New Roman"/>
          <w:sz w:val="24"/>
        </w:rPr>
      </w:pPr>
    </w:p>
    <w:p w14:paraId="7D5D3552" w14:textId="77777777" w:rsidR="0041095B" w:rsidRPr="00C616E7" w:rsidRDefault="0041095B" w:rsidP="0041095B">
      <w:pPr>
        <w:ind w:left="1440" w:righ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Telecommunications P</w:t>
      </w:r>
      <w:r w:rsidRPr="00C616E7">
        <w:rPr>
          <w:rFonts w:ascii="Times New Roman" w:hAnsi="Times New Roman"/>
          <w:sz w:val="24"/>
        </w:rPr>
        <w:t>olicy</w:t>
      </w:r>
    </w:p>
    <w:p w14:paraId="7BD38080" w14:textId="77777777" w:rsidR="0041095B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7BF5961F" w14:textId="77777777" w:rsidR="0041095B" w:rsidRPr="00C616E7" w:rsidRDefault="0041095B" w:rsidP="0041095B">
      <w:pPr>
        <w:ind w:left="0" w:right="3076"/>
        <w:rPr>
          <w:rFonts w:ascii="Times New Roman" w:hAnsi="Times New Roman"/>
          <w:b/>
          <w:sz w:val="24"/>
        </w:rPr>
      </w:pPr>
    </w:p>
    <w:p w14:paraId="178D2B8F" w14:textId="77777777" w:rsidR="00A0098D" w:rsidRDefault="00A0098D"/>
    <w:sectPr w:rsidR="00A0098D" w:rsidSect="0041095B">
      <w:headerReference w:type="default" r:id="rId7"/>
      <w:footerReference w:type="default" r:id="rId8"/>
      <w:headerReference w:type="first" r:id="rId9"/>
      <w:pgSz w:w="12240" w:h="15840"/>
      <w:pgMar w:top="1440" w:right="1440" w:bottom="72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83F70" w14:textId="77777777" w:rsidR="00F16B44" w:rsidRDefault="00F16B44" w:rsidP="00F155AA">
      <w:r>
        <w:separator/>
      </w:r>
    </w:p>
  </w:endnote>
  <w:endnote w:type="continuationSeparator" w:id="0">
    <w:p w14:paraId="46A78304" w14:textId="77777777" w:rsidR="00F16B44" w:rsidRDefault="00F16B44" w:rsidP="00F1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Industrial736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Helvetica 55 Roman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B18A3" w14:textId="77777777" w:rsidR="00F16B44" w:rsidRDefault="00F16B44" w:rsidP="0041095B">
    <w:pPr>
      <w:pStyle w:val="Footer"/>
      <w:widowControl w:val="0"/>
      <w:tabs>
        <w:tab w:val="center" w:pos="2610"/>
      </w:tabs>
      <w:ind w:left="0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  <w:u w:val="single"/>
      </w:rPr>
      <w:tab/>
    </w:r>
  </w:p>
  <w:p w14:paraId="083CD89F" w14:textId="77777777" w:rsidR="00F16B44" w:rsidRDefault="00F16B44" w:rsidP="0041095B">
    <w:pPr>
      <w:pStyle w:val="Footer"/>
      <w:ind w:left="0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 xml:space="preserve">Curriculum </w:t>
    </w:r>
    <w:proofErr w:type="spellStart"/>
    <w:r>
      <w:rPr>
        <w:rFonts w:ascii="Times New Roman" w:hAnsi="Times New Roman"/>
        <w:b/>
        <w:sz w:val="20"/>
      </w:rPr>
      <w:t>Vitæ</w:t>
    </w:r>
    <w:proofErr w:type="spellEnd"/>
  </w:p>
  <w:p w14:paraId="214EF01B" w14:textId="77777777" w:rsidR="00F16B44" w:rsidRDefault="00F16B44" w:rsidP="0041095B">
    <w:pPr>
      <w:pStyle w:val="Footer"/>
      <w:ind w:left="0"/>
      <w:rPr>
        <w:rFonts w:ascii="Times New Roman" w:hAnsi="Times New Roman"/>
        <w:b/>
        <w:sz w:val="20"/>
      </w:rPr>
    </w:pPr>
    <w:r>
      <w:rPr>
        <w:rFonts w:ascii="Times New Roman" w:hAnsi="Times New Roman"/>
        <w:b/>
        <w:sz w:val="20"/>
      </w:rPr>
      <w:t>Hal J. Singer</w:t>
    </w:r>
  </w:p>
  <w:p w14:paraId="6C5DF2F4" w14:textId="77777777" w:rsidR="00F16B44" w:rsidRDefault="00F16B44" w:rsidP="0041095B">
    <w:pPr>
      <w:pStyle w:val="Footer"/>
      <w:ind w:left="0"/>
      <w:rPr>
        <w:rFonts w:ascii="Times New Roman" w:hAnsi="Times New Roman"/>
        <w:b/>
        <w:sz w:val="20"/>
      </w:rPr>
    </w:pPr>
    <w:proofErr w:type="gramStart"/>
    <w:r>
      <w:rPr>
        <w:rFonts w:ascii="Times New Roman" w:hAnsi="Times New Roman"/>
        <w:b/>
        <w:sz w:val="20"/>
      </w:rPr>
      <w:t>pg</w:t>
    </w:r>
    <w:proofErr w:type="gramEnd"/>
    <w:r>
      <w:rPr>
        <w:rFonts w:ascii="Times New Roman" w:hAnsi="Times New Roman"/>
        <w:b/>
        <w:sz w:val="20"/>
      </w:rPr>
      <w:t xml:space="preserve">. </w:t>
    </w:r>
    <w:r>
      <w:rPr>
        <w:rStyle w:val="PageNumber"/>
        <w:rFonts w:ascii="Times New Roman" w:hAnsi="Times New Roman"/>
        <w:b/>
        <w:sz w:val="20"/>
      </w:rPr>
      <w:fldChar w:fldCharType="begin"/>
    </w:r>
    <w:r>
      <w:rPr>
        <w:rStyle w:val="PageNumber"/>
        <w:rFonts w:ascii="Times New Roman" w:hAnsi="Times New Roman"/>
        <w:b/>
        <w:sz w:val="20"/>
      </w:rPr>
      <w:instrText xml:space="preserve"> PAGE </w:instrText>
    </w:r>
    <w:r>
      <w:rPr>
        <w:rStyle w:val="PageNumber"/>
        <w:rFonts w:ascii="Times New Roman" w:hAnsi="Times New Roman"/>
        <w:b/>
        <w:sz w:val="20"/>
      </w:rPr>
      <w:fldChar w:fldCharType="separate"/>
    </w:r>
    <w:r w:rsidR="00FF163A">
      <w:rPr>
        <w:rStyle w:val="PageNumber"/>
        <w:rFonts w:ascii="Times New Roman" w:hAnsi="Times New Roman"/>
        <w:b/>
        <w:noProof/>
        <w:sz w:val="20"/>
      </w:rPr>
      <w:t>7</w:t>
    </w:r>
    <w:r>
      <w:rPr>
        <w:rStyle w:val="PageNumber"/>
        <w:rFonts w:ascii="Times New Roman" w:hAnsi="Times New Roman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CD003" w14:textId="77777777" w:rsidR="00F16B44" w:rsidRDefault="00F16B44" w:rsidP="00F155AA">
      <w:r>
        <w:separator/>
      </w:r>
    </w:p>
  </w:footnote>
  <w:footnote w:type="continuationSeparator" w:id="0">
    <w:p w14:paraId="313124B7" w14:textId="77777777" w:rsidR="00F16B44" w:rsidRDefault="00F16B44" w:rsidP="00F155A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B76EC" w14:textId="77777777" w:rsidR="00F16B44" w:rsidRPr="0022078C" w:rsidRDefault="00F16B44" w:rsidP="0041095B">
    <w:pPr>
      <w:pStyle w:val="VitaeHeader2"/>
      <w:tabs>
        <w:tab w:val="clear" w:pos="4320"/>
        <w:tab w:val="clear" w:pos="8640"/>
      </w:tabs>
      <w:ind w:left="8280" w:right="-1260"/>
      <w:rPr>
        <w:rFonts w:ascii="Industrial736 BT" w:hAnsi="Industrial736 BT"/>
        <w:b/>
        <w:bCs/>
        <w:noProof/>
        <w:color w:val="537DB9"/>
        <w:sz w:val="36"/>
        <w:szCs w:val="36"/>
      </w:rPr>
    </w:pPr>
    <w:r>
      <w:rPr>
        <w:rFonts w:ascii="Industrial736 BT" w:hAnsi="Industrial736 BT"/>
        <w:bCs/>
        <w:noProof/>
        <w:color w:val="537DB9"/>
        <w:spacing w:val="10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563E6" wp14:editId="26862E2C">
              <wp:simplePos x="0" y="0"/>
              <wp:positionH relativeFrom="column">
                <wp:posOffset>5463540</wp:posOffset>
              </wp:positionH>
              <wp:positionV relativeFrom="paragraph">
                <wp:posOffset>266700</wp:posOffset>
              </wp:positionV>
              <wp:extent cx="1051560" cy="0"/>
              <wp:effectExtent l="15240" t="12700" r="25400" b="2540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1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0.2pt;margin-top:21pt;width:82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" strokecolor="#a5a5a5">
              <v:shadow color="#7f7f7f" opacity=".5" offset="1pt"/>
            </v:shape>
          </w:pict>
        </mc:Fallback>
      </mc:AlternateContent>
    </w:r>
    <w:r w:rsidRPr="0022078C">
      <w:rPr>
        <w:rFonts w:ascii="Industrial736 BT" w:hAnsi="Industrial736 BT"/>
        <w:b/>
        <w:bCs/>
        <w:noProof/>
        <w:color w:val="537DB9"/>
        <w:sz w:val="36"/>
        <w:szCs w:val="36"/>
      </w:rPr>
      <w:t>Economists</w:t>
    </w:r>
  </w:p>
  <w:p w14:paraId="4B5E24C9" w14:textId="77777777" w:rsidR="00F16B44" w:rsidRPr="001D6450" w:rsidRDefault="00F16B44" w:rsidP="0041095B">
    <w:pPr>
      <w:pStyle w:val="VitaeHeader2"/>
      <w:tabs>
        <w:tab w:val="clear" w:pos="4320"/>
        <w:tab w:val="clear" w:pos="8640"/>
      </w:tabs>
      <w:ind w:left="8280" w:right="-1260"/>
      <w:rPr>
        <w:rFonts w:ascii="Helvetica 55 Roman" w:hAnsi="Helvetica 55 Roman"/>
        <w:bCs/>
        <w:color w:val="808080"/>
        <w:spacing w:val="8"/>
        <w:sz w:val="20"/>
        <w:szCs w:val="20"/>
      </w:rPr>
    </w:pPr>
    <w:r w:rsidRPr="001D6450">
      <w:rPr>
        <w:rFonts w:ascii="Helvetica 55 Roman" w:hAnsi="Helvetica 55 Roman"/>
        <w:bCs/>
        <w:noProof/>
        <w:color w:val="808080"/>
        <w:spacing w:val="8"/>
        <w:sz w:val="20"/>
        <w:szCs w:val="20"/>
      </w:rPr>
      <w:t>INCORPORATED</w:t>
    </w:r>
  </w:p>
  <w:p w14:paraId="75B5FFD1" w14:textId="77777777" w:rsidR="00F16B44" w:rsidRPr="00D06979" w:rsidRDefault="00F16B44" w:rsidP="0041095B">
    <w:pPr>
      <w:pStyle w:val="Header"/>
      <w:ind w:left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F96E8" w14:textId="77777777" w:rsidR="00F16B44" w:rsidRPr="0022078C" w:rsidRDefault="00F16B44" w:rsidP="0041095B">
    <w:pPr>
      <w:pStyle w:val="VitaeHeader2"/>
      <w:tabs>
        <w:tab w:val="clear" w:pos="4320"/>
        <w:tab w:val="clear" w:pos="8640"/>
      </w:tabs>
      <w:ind w:left="8280" w:right="-1260"/>
      <w:rPr>
        <w:rFonts w:ascii="Industrial736 BT" w:hAnsi="Industrial736 BT"/>
        <w:b/>
        <w:bCs/>
        <w:noProof/>
        <w:color w:val="537DB9"/>
        <w:sz w:val="36"/>
        <w:szCs w:val="36"/>
      </w:rPr>
    </w:pPr>
    <w:r>
      <w:rPr>
        <w:rFonts w:ascii="Industrial736 BT" w:hAnsi="Industrial736 BT"/>
        <w:bCs/>
        <w:noProof/>
        <w:color w:val="537DB9"/>
        <w:spacing w:val="1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A609A2" wp14:editId="70CC2F71">
              <wp:simplePos x="0" y="0"/>
              <wp:positionH relativeFrom="column">
                <wp:posOffset>5463540</wp:posOffset>
              </wp:positionH>
              <wp:positionV relativeFrom="paragraph">
                <wp:posOffset>266700</wp:posOffset>
              </wp:positionV>
              <wp:extent cx="1051560" cy="0"/>
              <wp:effectExtent l="15240" t="12700" r="25400" b="254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515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30.2pt;margin-top:21pt;width:8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" strokecolor="#a5a5a5">
              <v:shadow color="#7f7f7f" opacity=".5" offset="1pt"/>
            </v:shape>
          </w:pict>
        </mc:Fallback>
      </mc:AlternateContent>
    </w:r>
    <w:r w:rsidRPr="0022078C">
      <w:rPr>
        <w:rFonts w:ascii="Industrial736 BT" w:hAnsi="Industrial736 BT"/>
        <w:b/>
        <w:bCs/>
        <w:noProof/>
        <w:color w:val="537DB9"/>
        <w:sz w:val="36"/>
        <w:szCs w:val="36"/>
      </w:rPr>
      <w:t>Economists</w:t>
    </w:r>
  </w:p>
  <w:p w14:paraId="1DBD29E9" w14:textId="77777777" w:rsidR="00F16B44" w:rsidRPr="001D6450" w:rsidRDefault="00F16B44" w:rsidP="0041095B">
    <w:pPr>
      <w:pStyle w:val="VitaeHeader2"/>
      <w:tabs>
        <w:tab w:val="clear" w:pos="4320"/>
        <w:tab w:val="clear" w:pos="8640"/>
      </w:tabs>
      <w:ind w:left="8280" w:right="-1260"/>
      <w:rPr>
        <w:rFonts w:ascii="Helvetica 55 Roman" w:hAnsi="Helvetica 55 Roman"/>
        <w:bCs/>
        <w:color w:val="808080"/>
        <w:spacing w:val="8"/>
        <w:sz w:val="20"/>
        <w:szCs w:val="20"/>
      </w:rPr>
    </w:pPr>
    <w:r w:rsidRPr="001D6450">
      <w:rPr>
        <w:rFonts w:ascii="Helvetica 55 Roman" w:hAnsi="Helvetica 55 Roman"/>
        <w:bCs/>
        <w:noProof/>
        <w:color w:val="808080"/>
        <w:spacing w:val="8"/>
        <w:sz w:val="20"/>
        <w:szCs w:val="20"/>
      </w:rPr>
      <w:t>INCORPORATED</w:t>
    </w:r>
  </w:p>
  <w:p w14:paraId="7CFD8B22" w14:textId="77777777" w:rsidR="00F16B44" w:rsidRPr="00D06979" w:rsidRDefault="00F16B44" w:rsidP="0041095B">
    <w:pPr>
      <w:pStyle w:val="Header"/>
      <w:ind w:left="0"/>
      <w:rPr>
        <w:sz w:val="28"/>
        <w:szCs w:val="28"/>
      </w:rPr>
    </w:pPr>
  </w:p>
  <w:p w14:paraId="25CFA019" w14:textId="77777777" w:rsidR="00F16B44" w:rsidRDefault="00F16B44" w:rsidP="0041095B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HAL J. SINGER</w:t>
    </w:r>
  </w:p>
  <w:p w14:paraId="293DA597" w14:textId="77777777" w:rsidR="00F16B44" w:rsidRPr="00E90A9E" w:rsidRDefault="00F16B44" w:rsidP="0041095B">
    <w:pPr>
      <w:pStyle w:val="Header"/>
      <w:jc w:val="center"/>
      <w:rPr>
        <w:rFonts w:ascii="Times New Roman" w:hAnsi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95B"/>
    <w:rsid w:val="00001AE0"/>
    <w:rsid w:val="00014169"/>
    <w:rsid w:val="00054AF1"/>
    <w:rsid w:val="00055A69"/>
    <w:rsid w:val="00066A5F"/>
    <w:rsid w:val="000817BD"/>
    <w:rsid w:val="00086AE6"/>
    <w:rsid w:val="00087E89"/>
    <w:rsid w:val="00091649"/>
    <w:rsid w:val="000A12F5"/>
    <w:rsid w:val="000C19B1"/>
    <w:rsid w:val="000D7DF8"/>
    <w:rsid w:val="000E7B49"/>
    <w:rsid w:val="000F3450"/>
    <w:rsid w:val="0014002E"/>
    <w:rsid w:val="00140C7D"/>
    <w:rsid w:val="00161635"/>
    <w:rsid w:val="00165164"/>
    <w:rsid w:val="00177636"/>
    <w:rsid w:val="00177E95"/>
    <w:rsid w:val="001978A5"/>
    <w:rsid w:val="001A60BC"/>
    <w:rsid w:val="001B325B"/>
    <w:rsid w:val="002058AC"/>
    <w:rsid w:val="00220D6E"/>
    <w:rsid w:val="002331A3"/>
    <w:rsid w:val="0023584E"/>
    <w:rsid w:val="00257A16"/>
    <w:rsid w:val="0027750D"/>
    <w:rsid w:val="002A33D3"/>
    <w:rsid w:val="002B1387"/>
    <w:rsid w:val="002B5AD3"/>
    <w:rsid w:val="002B7487"/>
    <w:rsid w:val="002E06E2"/>
    <w:rsid w:val="002F47C6"/>
    <w:rsid w:val="0030202D"/>
    <w:rsid w:val="0034287C"/>
    <w:rsid w:val="00362966"/>
    <w:rsid w:val="00371E55"/>
    <w:rsid w:val="0037303C"/>
    <w:rsid w:val="003829D3"/>
    <w:rsid w:val="00382E33"/>
    <w:rsid w:val="0041095B"/>
    <w:rsid w:val="00431ECB"/>
    <w:rsid w:val="00454CB9"/>
    <w:rsid w:val="00460778"/>
    <w:rsid w:val="004827EC"/>
    <w:rsid w:val="004848AD"/>
    <w:rsid w:val="00485B48"/>
    <w:rsid w:val="0049003A"/>
    <w:rsid w:val="004A1E4C"/>
    <w:rsid w:val="004C287C"/>
    <w:rsid w:val="00504EBB"/>
    <w:rsid w:val="00525D75"/>
    <w:rsid w:val="005348CD"/>
    <w:rsid w:val="00572773"/>
    <w:rsid w:val="005950EC"/>
    <w:rsid w:val="005A5C8F"/>
    <w:rsid w:val="005E1DDF"/>
    <w:rsid w:val="005F78FB"/>
    <w:rsid w:val="0062098F"/>
    <w:rsid w:val="00622776"/>
    <w:rsid w:val="006409EA"/>
    <w:rsid w:val="006446DF"/>
    <w:rsid w:val="006450F1"/>
    <w:rsid w:val="00661E91"/>
    <w:rsid w:val="00674B11"/>
    <w:rsid w:val="0067766D"/>
    <w:rsid w:val="00690686"/>
    <w:rsid w:val="00693E2D"/>
    <w:rsid w:val="006953D4"/>
    <w:rsid w:val="006D78A0"/>
    <w:rsid w:val="006E28B3"/>
    <w:rsid w:val="006E7409"/>
    <w:rsid w:val="00723EF0"/>
    <w:rsid w:val="00744717"/>
    <w:rsid w:val="00770AA7"/>
    <w:rsid w:val="0078230C"/>
    <w:rsid w:val="00784E9A"/>
    <w:rsid w:val="00785BAE"/>
    <w:rsid w:val="007A23F4"/>
    <w:rsid w:val="007D4CCD"/>
    <w:rsid w:val="007F258D"/>
    <w:rsid w:val="007F5087"/>
    <w:rsid w:val="00815F1A"/>
    <w:rsid w:val="00821A9C"/>
    <w:rsid w:val="00863F43"/>
    <w:rsid w:val="008678AA"/>
    <w:rsid w:val="008678E0"/>
    <w:rsid w:val="00886627"/>
    <w:rsid w:val="008A6186"/>
    <w:rsid w:val="008B2D38"/>
    <w:rsid w:val="008C0210"/>
    <w:rsid w:val="008E1DA9"/>
    <w:rsid w:val="00900615"/>
    <w:rsid w:val="00911A37"/>
    <w:rsid w:val="00913884"/>
    <w:rsid w:val="009231A0"/>
    <w:rsid w:val="00925245"/>
    <w:rsid w:val="00940F30"/>
    <w:rsid w:val="00955414"/>
    <w:rsid w:val="009A272F"/>
    <w:rsid w:val="009A42D1"/>
    <w:rsid w:val="009B648F"/>
    <w:rsid w:val="009D7191"/>
    <w:rsid w:val="009E2C82"/>
    <w:rsid w:val="00A0098D"/>
    <w:rsid w:val="00A03A54"/>
    <w:rsid w:val="00A07001"/>
    <w:rsid w:val="00A12842"/>
    <w:rsid w:val="00A1372A"/>
    <w:rsid w:val="00A448FE"/>
    <w:rsid w:val="00A50689"/>
    <w:rsid w:val="00A92391"/>
    <w:rsid w:val="00AC5A49"/>
    <w:rsid w:val="00AC65C8"/>
    <w:rsid w:val="00B039F7"/>
    <w:rsid w:val="00B27E45"/>
    <w:rsid w:val="00B53B53"/>
    <w:rsid w:val="00B83C2D"/>
    <w:rsid w:val="00BB6497"/>
    <w:rsid w:val="00BB68B1"/>
    <w:rsid w:val="00BC53F9"/>
    <w:rsid w:val="00C168C7"/>
    <w:rsid w:val="00C33960"/>
    <w:rsid w:val="00C47E65"/>
    <w:rsid w:val="00C667C3"/>
    <w:rsid w:val="00C712F1"/>
    <w:rsid w:val="00C87440"/>
    <w:rsid w:val="00C878D5"/>
    <w:rsid w:val="00CC4BB5"/>
    <w:rsid w:val="00CD315C"/>
    <w:rsid w:val="00CE39CB"/>
    <w:rsid w:val="00CF12B8"/>
    <w:rsid w:val="00CF4B29"/>
    <w:rsid w:val="00D11649"/>
    <w:rsid w:val="00D23492"/>
    <w:rsid w:val="00D409AB"/>
    <w:rsid w:val="00D503E4"/>
    <w:rsid w:val="00D74F31"/>
    <w:rsid w:val="00D773E0"/>
    <w:rsid w:val="00DA538A"/>
    <w:rsid w:val="00DC47D8"/>
    <w:rsid w:val="00DC7E8B"/>
    <w:rsid w:val="00DE608D"/>
    <w:rsid w:val="00DE65E2"/>
    <w:rsid w:val="00DF4CF2"/>
    <w:rsid w:val="00E0091B"/>
    <w:rsid w:val="00E15941"/>
    <w:rsid w:val="00E163B8"/>
    <w:rsid w:val="00E33BA5"/>
    <w:rsid w:val="00E56BEE"/>
    <w:rsid w:val="00E71116"/>
    <w:rsid w:val="00E80A5A"/>
    <w:rsid w:val="00E86978"/>
    <w:rsid w:val="00E912C6"/>
    <w:rsid w:val="00ED6F69"/>
    <w:rsid w:val="00EE3B99"/>
    <w:rsid w:val="00F00E85"/>
    <w:rsid w:val="00F106D0"/>
    <w:rsid w:val="00F155AA"/>
    <w:rsid w:val="00F16B44"/>
    <w:rsid w:val="00F16B94"/>
    <w:rsid w:val="00F174D5"/>
    <w:rsid w:val="00F3431C"/>
    <w:rsid w:val="00F35947"/>
    <w:rsid w:val="00F41CAF"/>
    <w:rsid w:val="00FE001B"/>
    <w:rsid w:val="00FF163A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4F99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5B"/>
    <w:pPr>
      <w:ind w:left="720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95B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nhideWhenUsed/>
    <w:rsid w:val="00410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095B"/>
    <w:rPr>
      <w:rFonts w:ascii="Calibri" w:eastAsia="SimSun" w:hAnsi="Calibri" w:cs="Times New Roman"/>
    </w:rPr>
  </w:style>
  <w:style w:type="paragraph" w:customStyle="1" w:styleId="Column1headers">
    <w:name w:val="Column 1 headers"/>
    <w:basedOn w:val="Normal"/>
    <w:link w:val="Column1headersChar"/>
    <w:uiPriority w:val="99"/>
    <w:rsid w:val="0041095B"/>
    <w:pPr>
      <w:ind w:left="2880" w:hanging="288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lumn1headersChar">
    <w:name w:val="Column 1 headers Char"/>
    <w:basedOn w:val="DefaultParagraphFont"/>
    <w:link w:val="Column1headers"/>
    <w:uiPriority w:val="99"/>
    <w:rsid w:val="004109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41095B"/>
    <w:pPr>
      <w:tabs>
        <w:tab w:val="right" w:pos="1620"/>
        <w:tab w:val="left" w:pos="4320"/>
        <w:tab w:val="left" w:pos="5040"/>
      </w:tabs>
      <w:ind w:left="522"/>
    </w:pPr>
    <w:rPr>
      <w:rFonts w:ascii="NewCenturySchlbk" w:eastAsia="Times New Roman" w:hAnsi="NewCenturySchlbk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1095B"/>
    <w:rPr>
      <w:rFonts w:ascii="NewCenturySchlbk" w:eastAsia="Times New Roman" w:hAnsi="NewCenturySchlbk" w:cs="Times New Roman"/>
      <w:sz w:val="24"/>
      <w:szCs w:val="20"/>
    </w:rPr>
  </w:style>
  <w:style w:type="character" w:styleId="PageNumber">
    <w:name w:val="page number"/>
    <w:basedOn w:val="DefaultParagraphFont"/>
    <w:rsid w:val="0041095B"/>
  </w:style>
  <w:style w:type="paragraph" w:customStyle="1" w:styleId="VitaeHeader2">
    <w:name w:val="Vitae Header2"/>
    <w:basedOn w:val="Normal"/>
    <w:uiPriority w:val="99"/>
    <w:rsid w:val="0041095B"/>
    <w:pPr>
      <w:tabs>
        <w:tab w:val="center" w:pos="4320"/>
        <w:tab w:val="right" w:pos="8640"/>
      </w:tabs>
      <w:ind w:left="0"/>
      <w:jc w:val="center"/>
    </w:pPr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83C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95B"/>
    <w:pPr>
      <w:ind w:left="720"/>
    </w:pPr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9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95B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nhideWhenUsed/>
    <w:rsid w:val="004109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1095B"/>
    <w:rPr>
      <w:rFonts w:ascii="Calibri" w:eastAsia="SimSun" w:hAnsi="Calibri" w:cs="Times New Roman"/>
    </w:rPr>
  </w:style>
  <w:style w:type="paragraph" w:customStyle="1" w:styleId="Column1headers">
    <w:name w:val="Column 1 headers"/>
    <w:basedOn w:val="Normal"/>
    <w:link w:val="Column1headersChar"/>
    <w:uiPriority w:val="99"/>
    <w:rsid w:val="0041095B"/>
    <w:pPr>
      <w:ind w:left="2880" w:hanging="288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lumn1headersChar">
    <w:name w:val="Column 1 headers Char"/>
    <w:basedOn w:val="DefaultParagraphFont"/>
    <w:link w:val="Column1headers"/>
    <w:uiPriority w:val="99"/>
    <w:rsid w:val="004109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rsid w:val="0041095B"/>
    <w:pPr>
      <w:tabs>
        <w:tab w:val="right" w:pos="1620"/>
        <w:tab w:val="left" w:pos="4320"/>
        <w:tab w:val="left" w:pos="5040"/>
      </w:tabs>
      <w:ind w:left="522"/>
    </w:pPr>
    <w:rPr>
      <w:rFonts w:ascii="NewCenturySchlbk" w:eastAsia="Times New Roman" w:hAnsi="NewCenturySchlbk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1095B"/>
    <w:rPr>
      <w:rFonts w:ascii="NewCenturySchlbk" w:eastAsia="Times New Roman" w:hAnsi="NewCenturySchlbk" w:cs="Times New Roman"/>
      <w:sz w:val="24"/>
      <w:szCs w:val="20"/>
    </w:rPr>
  </w:style>
  <w:style w:type="character" w:styleId="PageNumber">
    <w:name w:val="page number"/>
    <w:basedOn w:val="DefaultParagraphFont"/>
    <w:rsid w:val="0041095B"/>
  </w:style>
  <w:style w:type="paragraph" w:customStyle="1" w:styleId="VitaeHeader2">
    <w:name w:val="Vitae Header2"/>
    <w:basedOn w:val="Normal"/>
    <w:uiPriority w:val="99"/>
    <w:rsid w:val="0041095B"/>
    <w:pPr>
      <w:tabs>
        <w:tab w:val="center" w:pos="4320"/>
        <w:tab w:val="right" w:pos="8640"/>
      </w:tabs>
      <w:ind w:left="0"/>
      <w:jc w:val="center"/>
    </w:pPr>
    <w:rPr>
      <w:rFonts w:ascii="Times New Roman" w:eastAsia="Times New Roman" w:hAnsi="Times New Roma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83C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3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20</Pages>
  <Words>4698</Words>
  <Characters>25323</Characters>
  <Application>Microsoft Macintosh Word</Application>
  <DocSecurity>0</DocSecurity>
  <Lines>516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humerick_b</dc:creator>
  <cp:lastModifiedBy>Hal Singer</cp:lastModifiedBy>
  <cp:revision>86</cp:revision>
  <dcterms:created xsi:type="dcterms:W3CDTF">2015-03-13T17:39:00Z</dcterms:created>
  <dcterms:modified xsi:type="dcterms:W3CDTF">2016-10-26T16:04:00Z</dcterms:modified>
</cp:coreProperties>
</file>